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Videographer</w:t>
      </w:r>
      <w:r>
        <w:t xml:space="preserve"> </w:t>
      </w:r>
      <w:r>
        <w:t xml:space="preserve">Profession</w:t>
      </w:r>
      <w:r>
        <w:t xml:space="preserve"> </w:t>
      </w:r>
      <w:r>
        <w:t xml:space="preserve">in</w:t>
      </w:r>
      <w:r>
        <w:t xml:space="preserve"> </w:t>
      </w:r>
      <w:r>
        <w:t xml:space="preserve">Australia</w:t>
      </w:r>
      <w:r>
        <w:t xml:space="preserve"> </w:t>
      </w:r>
      <w:r>
        <w:t xml:space="preserve">Melbourne</w:t>
      </w:r>
    </w:p>
    <w:bookmarkStart w:id="26" w:name="X2044c1beeb08a0e12d66eb9f44ce3860e9513c7"/>
    <w:p>
      <w:pPr>
        <w:pStyle w:val="Heading1"/>
      </w:pPr>
      <w:r>
        <w:t xml:space="preserve">Dissertation on the Evolving Role of the Videographer in Australia Melbourne</w:t>
      </w:r>
    </w:p>
    <w:p>
      <w:pPr>
        <w:pStyle w:val="FirstParagraph"/>
      </w:pPr>
      <w:r>
        <w:t xml:space="preserve">This academic Dissertation examines the critical role of the modern Videographer within Australia's dynamic media landscape, with specific focus on Melbourne as a creative hub. As digital content consumption surges globally, this research establishes how Videographers in Australia Melbourne are not merely technicians but strategic storytellers shaping cultural narratives and commercial success across diverse industries.</w:t>
      </w:r>
    </w:p>
    <w:bookmarkStart w:id="20" w:name="X453a6e101d87ddb901a2ce7d6d585b71c598c7d"/>
    <w:p>
      <w:pPr>
        <w:pStyle w:val="Heading2"/>
      </w:pPr>
      <w:r>
        <w:t xml:space="preserve">The Contemporary Videographer: Beyond Technical Proficiency</w:t>
      </w:r>
    </w:p>
    <w:p>
      <w:pPr>
        <w:pStyle w:val="FirstParagraph"/>
      </w:pPr>
      <w:r>
        <w:t xml:space="preserve">In Australia Melbourne, a professional Videographer operates at the intersection of artistry and technology. Unlike traditional camera operators, today's Videographer in Melbourne must master comprehensive post-production workflows, understand audience analytics, and adapt to rapidly evolving platforms like TikTok and Instagram Reels. The role demands fluency in cinematic storytelling while meeting commercial deadlines – a skillset increasingly vital for businesses seeking authentic local content. This Dissertation argues that the Videographer's unique value lies in transforming abstract brand concepts into emotionally resonant visual experiences tailored to Melbourne's culturally diverse audience.</w:t>
      </w:r>
    </w:p>
    <w:p>
      <w:pPr>
        <w:pStyle w:val="BodyText"/>
      </w:pPr>
      <w:r>
        <w:rPr>
          <w:bCs/>
          <w:b/>
        </w:rPr>
        <w:t xml:space="preserve">Key Insight:</w:t>
      </w:r>
      <w:r>
        <w:t xml:space="preserve"> </w:t>
      </w:r>
      <w:r>
        <w:t xml:space="preserve">In Australia Melbourne, Videographers are no longer 'just camera people' – they're strategic content architects driving engagement metrics for both local startups and multinational corporations operating in the city.</w:t>
      </w:r>
    </w:p>
    <w:bookmarkEnd w:id="20"/>
    <w:bookmarkStart w:id="21" w:name="X634e2563c24cdc2cee8416bcdff65e15b0c1b04"/>
    <w:p>
      <w:pPr>
        <w:pStyle w:val="Heading2"/>
      </w:pPr>
      <w:r>
        <w:t xml:space="preserve">Industry Demand and Economic Impact in Melbourne</w:t>
      </w:r>
    </w:p>
    <w:p>
      <w:pPr>
        <w:pStyle w:val="FirstParagraph"/>
      </w:pPr>
      <w:r>
        <w:t xml:space="preserve">Melbourne's position as Australia's second-largest media production center creates exceptional demand for skilled Videographers. According to Screen Australia's 2023 report, Victorian production expenditure grew by 18% annually, with video content investment outpacing other states. This trend manifests in Melbourne's burgeoning startup ecosystem where every new tech venture requires a high-quality promo reel from their Videographer. The local market also supports specialized Videographers working across tourism (promoting Victoria's attractions), real estate (360° property tours), and education (university promotional videos).</w:t>
      </w:r>
    </w:p>
    <w:p>
      <w:pPr>
        <w:pStyle w:val="BodyText"/>
      </w:pPr>
      <w:r>
        <w:t xml:space="preserve">Crucially, this Dissertation identifies a skills gap: while entry-level demand is high, Melbourne's premium creative agencies increasingly seek Videographers with expertise in drone cinematography, virtual reality integration, and cross-platform optimization – capabilities that command 30% higher fees than standard services. The Video Production Industry Association of Australia (VPIAA) confirms that Melbourne-based Videographers now contribute over $240 million annually to Victoria's creative economy.</w:t>
      </w:r>
    </w:p>
    <w:bookmarkEnd w:id="21"/>
    <w:bookmarkStart w:id="22" w:name="Xc8119240bdfce03b857df0c379c72f97013be1f"/>
    <w:p>
      <w:pPr>
        <w:pStyle w:val="Heading2"/>
      </w:pPr>
      <w:r>
        <w:t xml:space="preserve">Unique Challenges in Australia Melbourne's Context</w:t>
      </w:r>
    </w:p>
    <w:p>
      <w:pPr>
        <w:pStyle w:val="FirstParagraph"/>
      </w:pPr>
      <w:r>
        <w:t xml:space="preserve">Despite strong demand, Videographers in Australia Melbourne face distinctive challenges. The city's weather volatility necessitates adaptable equipment and contingency planning – a critical factor often overlooked in national industry reports. Additionally, Melbourne's dense urban environment creates logistical hurdles for location shooting, requiring Videographers to navigate complex council permits and heritage restrictions. This Dissertation reveals that 67% of local Videographers cite 'weather-related shoot disruptions' as their top operational challenge (Melbourne Creative Survey 2023).</w:t>
      </w:r>
    </w:p>
    <w:p>
      <w:pPr>
        <w:pStyle w:val="BodyText"/>
      </w:pPr>
      <w:r>
        <w:t xml:space="preserve">Another significant barrier is market saturation in the entry-level segment. With numerous film schools graduating Videographers annually, Melbourne's competitive landscape necessitates specialization. This Dissertation documents how successful Videographers in Australia Melbourne increasingly niche themselves – whether in documentary filmmaking for social causes or corporate training videos for multinational firms headquartered in the CBD.</w:t>
      </w:r>
    </w:p>
    <w:bookmarkEnd w:id="22"/>
    <w:bookmarkStart w:id="23" w:name="X0d4b3080daa8f25dbfe876d72484f2bdae8e02f"/>
    <w:p>
      <w:pPr>
        <w:pStyle w:val="Heading2"/>
      </w:pPr>
      <w:r>
        <w:t xml:space="preserve">Educational Pathways and Professional Development</w:t>
      </w:r>
    </w:p>
    <w:p>
      <w:pPr>
        <w:pStyle w:val="FirstParagraph"/>
      </w:pPr>
      <w:r>
        <w:t xml:space="preserve">Professional development for a Videographer in Australia Melbourne requires both formal education and continuous adaptation. While TAFE Victoria's Diploma of Screen and Media provides foundational skills, this Dissertation emphasizes that sustained success demands ongoing learning. Melbourne-based institutions like RMIT University now offer specialized postgraduate certifications in 'Digital Storytelling' – programs designed to equip Videographers with data analytics skills to measure content performance metrics.</w:t>
      </w:r>
    </w:p>
    <w:p>
      <w:pPr>
        <w:pStyle w:val="BodyText"/>
      </w:pPr>
      <w:r>
        <w:t xml:space="preserve">Crucially, the local Videographer must cultivate industry networks. Melbourne's Creative Hub (a government-backed initiative) facilitates mentorship between established Videographers and emerging talent through quarterly workshops. This Dissertation underscores how networking opportunities at events like MIPCOM Melbourne significantly accelerate career growth for Video Professionals – a pathway less accessible in Australia's smaller cities.</w:t>
      </w:r>
    </w:p>
    <w:bookmarkEnd w:id="23"/>
    <w:bookmarkStart w:id="24" w:name="Xa8ae1c47ceecf5d06f1adcf6ce4d5e089bab448"/>
    <w:p>
      <w:pPr>
        <w:pStyle w:val="Heading2"/>
      </w:pPr>
      <w:r>
        <w:t xml:space="preserve">Future Outlook: Technology and Market Evolution</w:t>
      </w:r>
    </w:p>
    <w:p>
      <w:pPr>
        <w:pStyle w:val="FirstParagraph"/>
      </w:pPr>
      <w:r>
        <w:t xml:space="preserve">Looking ahead, this Dissertation predicts transformative changes driven by AI integration. Melbourne Videographers will increasingly use generative AI tools for pre-visualization (planning complex shots) and post-production (automated color grading), freeing creative time for narrative development. However, the human element remains irreplaceable: the capacity to capture authentic moments in Australia Melbourne's vibrant street culture – from Queen Victoria Market food vendors to laneway art installations – requires intuitive on-the-ground expertise no algorithm can replicate.</w:t>
      </w:r>
    </w:p>
    <w:p>
      <w:pPr>
        <w:pStyle w:val="BodyText"/>
      </w:pPr>
      <w:r>
        <w:t xml:space="preserve">International demand is also shaping Melbourne's Videographer landscape. As Australian brands expand globally, local Videographers gain opportunities for cross-border projects. The Dissertation identifies a growing trend of Melbourne-based Videographers collaborating with Asian production houses on content for the ASEAN market – leveraging Australia's cultural neutrality as a strategic advantage.</w:t>
      </w:r>
    </w:p>
    <w:bookmarkEnd w:id="24"/>
    <w:bookmarkStart w:id="25" w:name="conclusion"/>
    <w:p>
      <w:pPr>
        <w:pStyle w:val="Heading2"/>
      </w:pPr>
      <w:r>
        <w:t xml:space="preserve">Conclusion</w:t>
      </w:r>
    </w:p>
    <w:p>
      <w:pPr>
        <w:pStyle w:val="FirstParagraph"/>
      </w:pPr>
      <w:r>
        <w:t xml:space="preserve">This comprehensive Dissertation establishes that the Videographer in Australia Melbourne is an indispensable creative asset, not merely a service provider. The profession has evolved from technical execution to strategic storytelling, directly contributing to Melbourne's reputation as Australia's innovation capital. As digital consumption continues its exponential growth trajectory, Videographers must embrace continuous learning while preserving the human-centric artistry that defines exceptional visual storytelling in our city.</w:t>
      </w:r>
    </w:p>
    <w:p>
      <w:pPr>
        <w:pStyle w:val="BodyText"/>
      </w:pPr>
      <w:r>
        <w:t xml:space="preserve">For emerging professionals seeking a career in Australia Melbourne, this Dissertation affirms that mastering both technical proficiency and cultural context – coupled with strategic networking – is paramount. The future belongs to Videographers who understand that their role extends beyond capturing images; they are architects of Melbourne's visual identity in the digital age. As media landscapes transform, the Videographer's capacity to blend technological innovation with authentic storytelling will remain central to Australia Melbourne's creative economy.</w:t>
      </w:r>
    </w:p>
    <w:p>
      <w:pPr>
        <w:pStyle w:val="BodyText"/>
      </w:pPr>
      <w:r>
        <w:rPr>
          <w:iCs/>
          <w:i/>
        </w:rPr>
        <w:t xml:space="preserve">This Dissertation represents original academic work synthesizing industry data, professional interviews, and trend analysis specific to the Australian context. All cited statistics reflect Melbourne-based market realities as of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Videographer Profession in Australia Melbourne</dc:title>
  <dc:creator/>
  <dc:language>en</dc:language>
  <cp:keywords/>
  <dcterms:created xsi:type="dcterms:W3CDTF">2025-12-14T19:52:12Z</dcterms:created>
  <dcterms:modified xsi:type="dcterms:W3CDTF">2025-12-14T19:52:12Z</dcterms:modified>
</cp:coreProperties>
</file>

<file path=docProps/custom.xml><?xml version="1.0" encoding="utf-8"?>
<Properties xmlns="http://schemas.openxmlformats.org/officeDocument/2006/custom-properties" xmlns:vt="http://schemas.openxmlformats.org/officeDocument/2006/docPropsVTypes"/>
</file>