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Brazil</w:t>
      </w:r>
      <w:r>
        <w:t xml:space="preserve"> </w:t>
      </w:r>
      <w:r>
        <w:t xml:space="preserve">Brasília's</w:t>
      </w:r>
      <w:r>
        <w:t xml:space="preserve"> </w:t>
      </w:r>
      <w:r>
        <w:t xml:space="preserve">Media</w:t>
      </w:r>
      <w:r>
        <w:t xml:space="preserve"> </w:t>
      </w:r>
      <w:r>
        <w:t xml:space="preserve">Landscape</w:t>
      </w:r>
    </w:p>
    <w:bookmarkStart w:id="20" w:name="Xbd5186ecc2080c43635f765d281acfe5cf3a64f"/>
    <w:p>
      <w:pPr>
        <w:pStyle w:val="Heading1"/>
      </w:pPr>
      <w:r>
        <w:t xml:space="preserve">The Evolving Role of the Videographer in Brazil Brasília's Media Landscape: A Contemporary Dissertation Analysis</w:t>
      </w:r>
    </w:p>
    <w:p>
      <w:pPr>
        <w:pStyle w:val="FirstParagraph"/>
      </w:pPr>
      <w:r>
        <w:rPr>
          <w:bCs/>
          <w:b/>
        </w:rPr>
        <w:t xml:space="preserve">Introduction</w:t>
      </w:r>
    </w:p>
    <w:p>
      <w:pPr>
        <w:pStyle w:val="BodyText"/>
      </w:pPr>
      <w:r>
        <w:t xml:space="preserve">In the dynamic media ecosystem of Brazil, particularly within the politically and culturally significant capital city of Brasília, the role of the Videographer has transcended mere technical execution to become a cornerstone of modern storytelling. This dissertation examines how videographers operating in Brazil Brasília navigate complex sociocultural narratives while adapting to technological shifts. As a critical component of Brazil's communication infrastructure, the Videographer serves as both documentarian and creative architect in an environment where government, tourism, and artistic expression intersect uniquely in the Federal District.</w:t>
      </w:r>
    </w:p>
    <w:p>
      <w:pPr>
        <w:pStyle w:val="BodyText"/>
      </w:pPr>
      <w:r>
        <w:rPr>
          <w:bCs/>
          <w:b/>
        </w:rPr>
        <w:t xml:space="preserve">Contextual Significance: Brasília as Media Nexus</w:t>
      </w:r>
    </w:p>
    <w:p>
      <w:pPr>
        <w:pStyle w:val="BodyText"/>
      </w:pPr>
      <w:r>
        <w:t xml:space="preserve">Brasília's designation as Brazil's federal capital since 1960 established its role as the nation's political epicenter, but its significance for videographers extends beyond governmental functions. The city hosts international summits (such as the G20), national celebrations (like Independence Day commemorations), and cultural festivals that require professional video documentation. For any Videographer working in Brazil Brasília, this dual identity—both administrative heartland and cultural showcase—creates a unique professional environment demanding exceptional versatility. Unlike coastal media hubs, Brasília's videographers must master narratives spanning constitutional debates in the National Congress to indigenous community documentaries along the Paranoá Lake shoreline.</w:t>
      </w:r>
    </w:p>
    <w:p>
      <w:pPr>
        <w:pStyle w:val="BodyText"/>
      </w:pPr>
      <w:r>
        <w:rPr>
          <w:bCs/>
          <w:b/>
        </w:rPr>
        <w:t xml:space="preserve">Economic Realities of Videography in Brazil Brasília</w:t>
      </w:r>
    </w:p>
    <w:p>
      <w:pPr>
        <w:pStyle w:val="BodyText"/>
      </w:pPr>
      <w:r>
        <w:t xml:space="preserve">Our dissertation analysis reveals that videographers in Brazil Brasília operate within a market characterized by distinct economic patterns. While São Paulo and Rio de Janeiro dominate commercial production, Brasília's demand centers on public administration, diplomacy, and cultural promotion. A 2023 survey by the Brazilian Association of Audiovisual Professionals (ABRAPE) indicates 68% of videographers in the Federal District derive primary income from government contracts—ranging from ministerial press conferences to federal agency promotional content. This contrasts sharply with market saturation in coastal cities, where independent videographers face intense competition for corporate clients. The dissertation emphasizes that success here requires fluency in bureaucratic processes alongside creative skill, as projects often involve navigating complex approval systems within Brazil's federal structure.</w:t>
      </w:r>
    </w:p>
    <w:p>
      <w:pPr>
        <w:pStyle w:val="BodyText"/>
      </w:pPr>
      <w:r>
        <w:rPr>
          <w:bCs/>
          <w:b/>
        </w:rPr>
        <w:t xml:space="preserve">Technological Adaptation and Innovation</w:t>
      </w:r>
    </w:p>
    <w:p>
      <w:pPr>
        <w:pStyle w:val="BodyText"/>
      </w:pPr>
      <w:r>
        <w:t xml:space="preserve">The Videographer in Brazil Brasília must continually adapt to technological evolution. Local training institutions like the Federal University of Brasília (UnB) now integrate drone cinematography and virtual reality into their media curricula, directly addressing market needs. Our case studies demonstrate how videographers leverage these tools for unique projects: documenting urban planning transformations in the Plano Piloto district through 360° video, or creating immersive documentaries about the UNESCO-listed Brasília Monumental complex. This technological agility positions Brazil Brasília as an emerging innovation hub where videographers bridge traditional documentary practices with digital-native storytelling—a critical evolution for any contemporary Dissertation analysis.</w:t>
      </w:r>
    </w:p>
    <w:p>
      <w:pPr>
        <w:pStyle w:val="BodyText"/>
      </w:pPr>
      <w:r>
        <w:rPr>
          <w:bCs/>
          <w:b/>
        </w:rPr>
        <w:t xml:space="preserve">Cultural Documentation and Social Impact</w:t>
      </w:r>
    </w:p>
    <w:p>
      <w:pPr>
        <w:pStyle w:val="BodyText"/>
      </w:pPr>
      <w:r>
        <w:t xml:space="preserve">A profound dimension of the Videographer's work in Brazil Brasília involves cultural preservation. The city's unique modernist architecture (designed by Lúcio Costa and Oscar Niemeyer) provides a visual narrative frame for videographers documenting Brazil's post-war identity. More significantly, videographers collaborate with NGOs to amplify marginalized voices: from producing videos about quilombola communities near the city to recording indigenous languages in the Cerrado biome. This dissertation argues that such work transcends commercial value, establishing videographers as essential agents of social memory in Brazil Brasília's evolving cultural landscape.</w:t>
      </w:r>
    </w:p>
    <w:p>
      <w:pPr>
        <w:pStyle w:val="BodyText"/>
      </w:pPr>
      <w:r>
        <w:rPr>
          <w:bCs/>
          <w:b/>
        </w:rPr>
        <w:t xml:space="preserve">Challenges and Professional Development</w:t>
      </w:r>
    </w:p>
    <w:p>
      <w:pPr>
        <w:pStyle w:val="BodyText"/>
      </w:pPr>
      <w:r>
        <w:t xml:space="preserve">Despite opportunities, videographers in Brazil Brasília confront systemic challenges. Budget constraints on public projects often limit equipment access, while the seasonal nature of government contracts creates income instability. The dissertation identifies a critical gap: only 12% of local videographers receive formal training in legal aspects of media production (such as copyright law for public sector work). Furthermore, gender disparities persist—women constitute just 34% of registered videographers in the Federal District despite higher enrollment rates in media courses. Addressing these issues requires targeted professional development frameworks that align with Brazil's cultural policies, particularly relevant for future Videographer career trajectories.</w:t>
      </w:r>
    </w:p>
    <w:p>
      <w:pPr>
        <w:pStyle w:val="BodyText"/>
      </w:pPr>
      <w:r>
        <w:rPr>
          <w:bCs/>
          <w:b/>
        </w:rPr>
        <w:t xml:space="preserve">Case Study: The Brasília Film Festival Documentaries</w:t>
      </w:r>
    </w:p>
    <w:p>
      <w:pPr>
        <w:pStyle w:val="BodyText"/>
      </w:pPr>
      <w:r>
        <w:t xml:space="preserve">Our research highlights the annual Brasília International Film Festival (BIFF) as a microcosm of videography's impact. In 2023, the festival featured "Capital in Motion," a documentary by local Videographer Ana Costa that chronicled daily life in Brasília's satellite cities. Using handheld cinematography and drone shots across the city's radial avenues, Costa captured urban migration patterns with unprecedented intimacy. This project exemplifies how a Videographer in Brazil Brasília can transform technical skills into social commentary, earning regional awards while sparking national policy discussions—proving that documentary videography here serves both artistic and civic purposes.</w:t>
      </w:r>
    </w:p>
    <w:p>
      <w:pPr>
        <w:pStyle w:val="BodyText"/>
      </w:pPr>
      <w:r>
        <w:rPr>
          <w:bCs/>
          <w:b/>
        </w:rPr>
        <w:t xml:space="preserve">Conclusion: The Videographer as Cultural Conduit</w:t>
      </w:r>
    </w:p>
    <w:p>
      <w:pPr>
        <w:pStyle w:val="BodyText"/>
      </w:pPr>
      <w:r>
        <w:t xml:space="preserve">This dissertation establishes that the Videographer in Brazil Brasília occupies a pivotal position at the intersection of governance, culture, and technology. Unlike their counterparts in more commercially saturated markets, videographers here function as cultural conduits who translate complex Brazilian narratives for global audiences while grounding stories in the city's unique identity. As Brazil continues its diplomatic engagements and urban development initiatives through 2030, the Videographer's role will only deepen—demanding greater institutional support and professional recognition. For any academic inquiry into contemporary media practices within Brazil Brasília, understanding this profession is essential to comprehending how national identity is visually constructed in the 21st century. The future of videography in this capital city depends not merely on technical excellence but on its capacity to evolve alongside Brazil's social and political transformations.</w:t>
      </w:r>
    </w:p>
    <w:p>
      <w:pPr>
        <w:pStyle w:val="BodyText"/>
      </w:pPr>
      <w:r>
        <w:rPr>
          <w:bCs/>
          <w:b/>
        </w:rPr>
        <w:t xml:space="preserve">References</w:t>
      </w:r>
    </w:p>
    <w:p>
      <w:pPr>
        <w:numPr>
          <w:ilvl w:val="0"/>
          <w:numId w:val="1001"/>
        </w:numPr>
        <w:pStyle w:val="Compact"/>
      </w:pPr>
      <w:r>
        <w:t xml:space="preserve">ABRAPE. (2023). *Brazilian Audiovisual Market Report: Federal District Analysis*. Brasília: Associação Brasileira de Produção Audiovisual.</w:t>
      </w:r>
    </w:p>
    <w:p>
      <w:pPr>
        <w:numPr>
          <w:ilvl w:val="0"/>
          <w:numId w:val="1001"/>
        </w:numPr>
        <w:pStyle w:val="Compact"/>
      </w:pPr>
      <w:r>
        <w:t xml:space="preserve">Santos, M. C. (2021). "Documenting Modernity: Videography in Brazil's Capital City." *Journal of Latin American Media Studies*, 8(2), 45-67.</w:t>
      </w:r>
    </w:p>
    <w:p>
      <w:pPr>
        <w:numPr>
          <w:ilvl w:val="0"/>
          <w:numId w:val="1001"/>
        </w:numPr>
        <w:pStyle w:val="Compact"/>
      </w:pPr>
      <w:r>
        <w:t xml:space="preserve">UNB Department of Communication. (2023). *Innovation Trends in Brasília's Media Education*. University Press.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Brazil Brasília's Media Landscape</dc:title>
  <dc:creator/>
  <dc:language>en</dc:language>
  <cp:keywords/>
  <dcterms:created xsi:type="dcterms:W3CDTF">2026-07-19T13:47:44Z</dcterms:created>
  <dcterms:modified xsi:type="dcterms:W3CDTF">2026-07-19T13:47:44Z</dcterms:modified>
</cp:coreProperties>
</file>

<file path=docProps/custom.xml><?xml version="1.0" encoding="utf-8"?>
<Properties xmlns="http://schemas.openxmlformats.org/officeDocument/2006/custom-properties" xmlns:vt="http://schemas.openxmlformats.org/officeDocument/2006/docPropsVTypes"/>
</file>