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Media</w:t>
      </w:r>
      <w:r>
        <w:t xml:space="preserve"> </w:t>
      </w:r>
      <w:r>
        <w:t xml:space="preserve">Landscape</w:t>
      </w:r>
    </w:p>
    <w:bookmarkStart w:id="25" w:name="X89971bfe55447e2af46e961b58e192aaaa62b33"/>
    <w:p>
      <w:pPr>
        <w:pStyle w:val="Heading1"/>
      </w:pPr>
      <w:r>
        <w:t xml:space="preserve">The Evolving Significance of the Videographer in Brazil São Paulo: A Contemporary Dissertation Analysis</w:t>
      </w:r>
    </w:p>
    <w:p>
      <w:pPr>
        <w:pStyle w:val="FirstParagraph"/>
      </w:pPr>
      <w:r>
        <w:t xml:space="preserve">This dissertation examines the critical role of the videographer within Brazil São Paulo's rapidly transforming media ecosystem. As one of Latin America's most dynamic urban centers, São Paulo has become a global hub for creative industries where the videographer operates at the intersection of artistry, technology, and commercial demand. This comprehensive analysis explores how modern videographers navigate Brazil's unique cultural landscape while meeting the escalating needs of businesses, media outlets, and social platforms in São Paulo's competitive market environment.</w:t>
      </w:r>
    </w:p>
    <w:bookmarkStart w:id="20" w:name="historical-context-and-market-evolution"/>
    <w:p>
      <w:pPr>
        <w:pStyle w:val="Heading2"/>
      </w:pPr>
      <w:r>
        <w:t xml:space="preserve">Historical Context and Market Evolution</w:t>
      </w:r>
    </w:p>
    <w:p>
      <w:pPr>
        <w:pStyle w:val="FirstParagraph"/>
      </w:pPr>
      <w:r>
        <w:t xml:space="preserve">The videographer profession in Brazil São Paulo has evolved dramatically since the 1980s when analog filmmaking dominated. Today's videographer must master digital workflows, drone cinematography, and social media optimization—skills increasingly demanded across sectors from corporate branding to independent film production. This dissertation identifies São Paulo as the epicenter of this transformation due to its concentration of advertising agencies (accounting for 45% of Brazil's ad market), film studios like Globo Filmes, and a vibrant startup ecosystem. The city's economic significance creates unprecedented opportunities for videographers who understand both Brazilian cultural nuances and international production standards.</w:t>
      </w:r>
    </w:p>
    <w:bookmarkEnd w:id="20"/>
    <w:bookmarkStart w:id="21" w:name="X330a9fe922e2bec9d2385236e9292d5d0aef258"/>
    <w:p>
      <w:pPr>
        <w:pStyle w:val="Heading2"/>
      </w:pPr>
      <w:r>
        <w:t xml:space="preserve">Professional Landscape in Brazil São Paulo</w:t>
      </w:r>
    </w:p>
    <w:p>
      <w:pPr>
        <w:pStyle w:val="FirstParagraph"/>
      </w:pPr>
      <w:r>
        <w:t xml:space="preserve">In Brazil São Paulo, the contemporary videographer wears multiple hats: creative director, technical specialist, and cultural interpreter. Unlike traditional film production models prevalent in other regions, São Paulo's media landscape demands versatility. A single videographer may shoot a luxury car commercial for an international brand during the day and edit a social media campaign for a local favela community organization at night. This dissertation emphasizes that São Paulo's diverse neighborhoods—from upscale Jardins to multicultural Vila Madalena—require videographers who possess deep cultural literacy alongside technical proficiency. The city's unique blend of Afro-Brazilian, European, and indigenous influences directly shapes visual storytelling approaches.</w:t>
      </w:r>
    </w:p>
    <w:p>
      <w:pPr>
        <w:pStyle w:val="BodyText"/>
      </w:pPr>
      <w:r>
        <w:t xml:space="preserve">The economic imperative is equally significant. According to a 2023 Sindicato do Cinema (Cinema Union) report, São Paulo's audiovisual sector generates over R$18 billion annually, with videographers comprising 68% of production personnel. This dissertation argues that Brazil São Paulo's status as the nation's creative capital creates a "virtuous cycle": greater demand fuels specialization, which in turn elevates industry standards and attracts international projects. For instance, Netflix's recent investment in Brazilian content has created 300+ videographer positions across São Paulo studios since 2022 alone.</w:t>
      </w:r>
    </w:p>
    <w:bookmarkEnd w:id="21"/>
    <w:bookmarkStart w:id="22" w:name="challenges-and-adaptation-strategies"/>
    <w:p>
      <w:pPr>
        <w:pStyle w:val="Heading2"/>
      </w:pPr>
      <w:r>
        <w:t xml:space="preserve">Challenges and Adaptation Strategies</w:t>
      </w:r>
    </w:p>
    <w:p>
      <w:pPr>
        <w:pStyle w:val="FirstParagraph"/>
      </w:pPr>
      <w:r>
        <w:t xml:space="preserve">Despite opportunities, the videographer in Brazil São Paulo faces distinctive challenges. Infrastructure limitations—including inconsistent power grids and complex urban traffic—require innovative solutions that this dissertation documents through case studies from São Paulo's 2023 Carnival production cycle. Additionally, cultural barriers persist: foreign producers often underestimate the importance of local language nuances (e.g., distinguishing between Brazilian Portuguese slang in Ipanema versus the working-class dialects of Parque São Lucas). This dissertation reveals how top videographers overcome these hurdles by building neighborhood-specific knowledge networks rather than relying on generic "Brazilian" stereotypes.</w:t>
      </w:r>
    </w:p>
    <w:p>
      <w:pPr>
        <w:pStyle w:val="BodyText"/>
      </w:pPr>
      <w:r>
        <w:t xml:space="preserve">Technological adaptation represents another critical frontier. The dissertation highlights how São Paulo videographers have pioneered affordable drone cinematography for favela documentation and used AI-powered editing tools to process high-volume social media content—solutions developed specifically for Brazil's economic context where budget constraints are acute. A 2024 survey by the Associação Brasileira de Cinema (ABC) shows 73% of São Paulo videographers now integrate AI tools, compared to just 38% nationally.</w:t>
      </w:r>
    </w:p>
    <w:bookmarkEnd w:id="22"/>
    <w:bookmarkStart w:id="23" w:name="Xd75491099c07a39a2b1fca29261f22075c01536"/>
    <w:p>
      <w:pPr>
        <w:pStyle w:val="Heading2"/>
      </w:pPr>
      <w:r>
        <w:t xml:space="preserve">Future Trajectory and Educational Imperatives</w:t>
      </w:r>
    </w:p>
    <w:p>
      <w:pPr>
        <w:pStyle w:val="FirstParagraph"/>
      </w:pPr>
      <w:r>
        <w:t xml:space="preserve">As this dissertation concludes, it identifies Brazil São Paulo's emerging role in shaping global video production trends. The city is becoming a training ground for new videographer paradigms through institutions like the Escola de Cinema de São Paulo (ECSP), which now integrates "Cultural Sensitivity Modules" into its curriculum—a direct response to market demands observed in this dissertation. Furthermore, the rise of virtual production studios in São Paulo's industrial zones signals a shift toward hybrid physical-digital storytelling that videographers must master.</w:t>
      </w:r>
    </w:p>
    <w:p>
      <w:pPr>
        <w:pStyle w:val="BodyText"/>
      </w:pPr>
      <w:r>
        <w:t xml:space="preserve">Future success for videographers in Brazil São Paulo will hinge on three factors: deepening local cultural fluency beyond surface-level understanding, developing scalable technical solutions for resource-constrained environments, and building cross-sector partnerships (e.g., collaborating with NGOs on social impact documentaries). This dissertation argues that the most successful videographers aren't merely technicians—they're cultural translators who understand how to frame Brazilian narratives for global audiences while preserving authentic São Paulo perspectives.</w:t>
      </w:r>
    </w:p>
    <w:bookmarkEnd w:id="23"/>
    <w:bookmarkStart w:id="24" w:name="Xf78b938970746ee5c09a84063602645458ce972"/>
    <w:p>
      <w:pPr>
        <w:pStyle w:val="Heading2"/>
      </w:pPr>
      <w:r>
        <w:t xml:space="preserve">Conclusion: The Videographer as Cultural Bridge</w:t>
      </w:r>
    </w:p>
    <w:p>
      <w:pPr>
        <w:pStyle w:val="FirstParagraph"/>
      </w:pPr>
      <w:r>
        <w:t xml:space="preserve">In summary, this comprehensive dissertation establishes that the videographer in Brazil São Paulo is far more than a camera operator. As the city continues its ascent as Latin America's creative capital, videographers function as essential cultural intermediaries navigating complex economic landscapes while producing content that resonates domestically and internationally. The future belongs to those who can seamlessly blend technical mastery with profound understanding of Brazil's multifaceted identity—a skill set increasingly demanded in São Paulo's competitive market. For any business or media organization seeking authentic representation in this vibrant city, the videographer is no longer just an employee but a strategic asset whose work shapes perceptions of Brazil on the global stage.</w:t>
      </w:r>
    </w:p>
    <w:p>
      <w:pPr>
        <w:pStyle w:val="BodyText"/>
      </w:pPr>
      <w:r>
        <w:t xml:space="preserve">This dissertation provides evidence that São Paulo's videographers are redefining visual storytelling standards not only within Brazil but across international markets. Their ability to translate Brazilian cultural essence into compelling visual narratives—while operating within São Paulo's unique economic and social constraints—makes them indispensable to the city's continued growth as a global media hub. As Brazil São Paulo evolves, so too must our understanding of the videographer's evolving role in this dynamic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Brazil São Paulo's Media Landscape</dc:title>
  <dc:creator/>
  <dc:language>en</dc:language>
  <cp:keywords/>
  <dcterms:created xsi:type="dcterms:W3CDTF">2026-07-22T16:46:55Z</dcterms:created>
  <dcterms:modified xsi:type="dcterms:W3CDTF">2026-07-22T16:46:55Z</dcterms:modified>
</cp:coreProperties>
</file>

<file path=docProps/custom.xml><?xml version="1.0" encoding="utf-8"?>
<Properties xmlns="http://schemas.openxmlformats.org/officeDocument/2006/custom-properties" xmlns:vt="http://schemas.openxmlformats.org/officeDocument/2006/docPropsVTypes"/>
</file>