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Videographers</w:t>
      </w:r>
      <w:r>
        <w:t xml:space="preserve"> </w:t>
      </w:r>
      <w:r>
        <w:t xml:space="preserve">in</w:t>
      </w:r>
      <w:r>
        <w:t xml:space="preserve"> </w:t>
      </w:r>
      <w:r>
        <w:t xml:space="preserve">France</w:t>
      </w:r>
      <w:r>
        <w:t xml:space="preserve"> </w:t>
      </w:r>
      <w:r>
        <w:t xml:space="preserve">Marseille:</w:t>
      </w:r>
      <w:r>
        <w:t xml:space="preserve"> </w:t>
      </w:r>
      <w:r>
        <w:t xml:space="preserve">Cultural</w:t>
      </w:r>
      <w:r>
        <w:t xml:space="preserve"> </w:t>
      </w:r>
      <w:r>
        <w:t xml:space="preserve">Narrative</w:t>
      </w:r>
      <w:r>
        <w:t xml:space="preserve"> </w:t>
      </w:r>
      <w:r>
        <w:t xml:space="preserve">and</w:t>
      </w:r>
      <w:r>
        <w:t xml:space="preserve"> </w:t>
      </w:r>
      <w:r>
        <w:t xml:space="preserve">Professional</w:t>
      </w:r>
      <w:r>
        <w:t xml:space="preserve"> </w:t>
      </w:r>
      <w:r>
        <w:t xml:space="preserve">Evolution</w:t>
      </w:r>
    </w:p>
    <w:bookmarkStart w:id="25" w:name="X02d489273376a04349ee7e34598fc40eb3dc2ca"/>
    <w:p>
      <w:pPr>
        <w:pStyle w:val="Heading1"/>
      </w:pPr>
      <w:r>
        <w:t xml:space="preserve">The Vital Role of the Videographer in Contemporary Marseille: A Dissertative Analysis</w:t>
      </w:r>
    </w:p>
    <w:p>
      <w:pPr>
        <w:pStyle w:val="FirstParagraph"/>
      </w:pPr>
      <w:r>
        <w:rPr>
          <w:bCs/>
          <w:b/>
        </w:rPr>
        <w:t xml:space="preserve">Introduction: The Convergence of Artistry and Urban Identity</w:t>
      </w:r>
    </w:p>
    <w:p>
      <w:pPr>
        <w:pStyle w:val="BodyText"/>
      </w:pPr>
      <w:r>
        <w:t xml:space="preserve">In the dynamic cultural mosaic of France, Marseille stands as a beacon of Mediterranean vitality where visual storytelling transcends mere documentation to become an essential thread in urban identity. This dissertation examines the multifaceted role of the videographer within Marseille's socio-economic landscape, arguing that contemporary videography is not merely a technical profession but a critical instrument for preserving cultural memory and driving economic innovation. As France's second-largest city and Europe's largest port, Marseille presents unique challenges and opportunities for videographers operating at the intersection of tradition and modernity. This analysis explores how videographers navigate Marseille's complex social fabric while contributing to its global narrative.</w:t>
      </w:r>
    </w:p>
    <w:bookmarkStart w:id="20" w:name="Xdd3302c307d3cdd7eb2fd428d1629f0ad76a295"/>
    <w:p>
      <w:pPr>
        <w:pStyle w:val="Heading2"/>
      </w:pPr>
      <w:r>
        <w:t xml:space="preserve">The Historical Context: From Maritime Chronicles to Digital Storytelling</w:t>
      </w:r>
    </w:p>
    <w:p>
      <w:pPr>
        <w:pStyle w:val="FirstParagraph"/>
      </w:pPr>
      <w:r>
        <w:t xml:space="preserve">Marseille's cinematic heritage dates back to the early 20th century with pioneers like Jean Vigo capturing the city's raw energy in works such as "L'Atalante." Today's videographers inherit this legacy while confronting digital disruption. Unlike Parisian film hubs, Marseille's videographers operate within a distinct socio-geographic context shaped by its immigrant communities, port history, and Mediterranean climate. The city’s 2013 designation as European Capital of Culture ignited a renaissance in visual arts infrastructure, prompting institutions like the Cité du Cinéma de Marseille to establish specialized training programs for emerging videographers. This cultural investment has transformed Marseille from a film production destination into an ecosystem where local videographers now shape narratives about their own communities rather than merely serving external producers.</w:t>
      </w:r>
    </w:p>
    <w:bookmarkEnd w:id="20"/>
    <w:bookmarkStart w:id="21" w:name="Xc97ee6689415ebd7adc1342783819b4d055cf2c"/>
    <w:p>
      <w:pPr>
        <w:pStyle w:val="Heading2"/>
      </w:pPr>
      <w:r>
        <w:t xml:space="preserve">Professional Landscape: Navigating Marseille's Unique Economic Terrain</w:t>
      </w:r>
    </w:p>
    <w:p>
      <w:pPr>
        <w:pStyle w:val="FirstParagraph"/>
      </w:pPr>
      <w:r>
        <w:t xml:space="preserve">The French video industry faces structural challenges common to creative sectors – unstable contracts, competitive pricing, and algorithm-driven content demands. Yet Marseille presents distinct variables. With its status as a "city of immigration" housing over 150 nationalities, videographers here develop nuanced skills in cross-cultural communication rarely found elsewhere in France. A 2023 study by the Marseille Film Commission revealed that 68% of local videographers specialize in community-driven projects (neighborhood documentaries, cultural festivals), compared to only 32% focused on commercial advertising. This divergence stems from Marseille's economic reality: while Parisian videographers often serve multinational corporations, their Marseille counterparts frequently partner with NGOs like Aide à la Culture de la Méditerranée to produce content for UNESCO-protected heritage sites such as the Calanques National Park.</w:t>
      </w:r>
    </w:p>
    <w:p>
      <w:pPr>
        <w:pStyle w:val="BodyText"/>
      </w:pPr>
      <w:r>
        <w:t xml:space="preserve">Crucially, French labor laws provide videographers with strong protections (minimum wage for freelance work under Article L. 221-1 of the Labor Code), yet Marseille's high cost of living (exceeding national average by 18%) creates tension between artistic integrity and financial viability. Many videographers supplement income through tourism video production for Marseille's 9 million annual visitors, a sector where local expertise in capturing authentic cultural moments – from Noailles district street markets to the iconic Old Port sunsets – commands premium rates. This niche positions Marseille videographers as indispensable cultural mediators rather than passive technicians.</w:t>
      </w:r>
    </w:p>
    <w:bookmarkEnd w:id="21"/>
    <w:bookmarkStart w:id="22" w:name="X7c59be5cd0aa43e11849cc193dc86c156ef4265"/>
    <w:p>
      <w:pPr>
        <w:pStyle w:val="Heading2"/>
      </w:pPr>
      <w:r>
        <w:t xml:space="preserve">Cultural Significance: Videography as Social Documentation</w:t>
      </w:r>
    </w:p>
    <w:p>
      <w:pPr>
        <w:pStyle w:val="FirstParagraph"/>
      </w:pPr>
      <w:r>
        <w:t xml:space="preserve">France's recent national discourse on social cohesion finds powerful expression through Marseille videographers. During the 2021 social unrest in the city's northern districts, local videographer collective "Marseille En Images" documented community responses to police tensions, producing content later used by city planners for inclusive policy development. This exemplifies how Marseille-based videographers transcend entertainment to function as civic archivists – a role increasingly vital amid France's 2023 cultural policy reforms prioritizing regional storytelling.</w:t>
      </w:r>
    </w:p>
    <w:p>
      <w:pPr>
        <w:pStyle w:val="BodyText"/>
      </w:pPr>
      <w:r>
        <w:t xml:space="preserve">Moreover, Marseille's status as a Mediterranean crossroads makes its videographers uniquely positioned for international collaboration. The city hosts the annual "Marseille Film Festival" (Festival de Cinéma Méditerranéen), where French videographers partner with North African and Levantine filmmakers to co-produce documentaries exploring shared maritime histories. These projects – such as the acclaimed "Tides of Memory" tracing migration routes between Marseille and Tunis – demonstrate how videographers transform local narratives into globally resonant content, directly aligning with France's foreign cultural diplomacy goals.</w:t>
      </w:r>
    </w:p>
    <w:bookmarkEnd w:id="22"/>
    <w:bookmarkStart w:id="23" w:name="challenges-and-future-trajectory"/>
    <w:p>
      <w:pPr>
        <w:pStyle w:val="Heading2"/>
      </w:pPr>
      <w:r>
        <w:t xml:space="preserve">Challenges and Future Trajectory</w:t>
      </w:r>
    </w:p>
    <w:p>
      <w:pPr>
        <w:pStyle w:val="FirstParagraph"/>
      </w:pPr>
      <w:r>
        <w:t xml:space="preserve">Despite growth opportunities, Marseille videographers confront three systemic barriers: limited access to high-end equipment due to funding gaps (only 14% of city-funded arts initiatives support video production), competition from Paris-based agencies offering lower rates, and the digital saturation of social media platforms where local Marseille stories often get lost in algorithmic feeds. However, emerging solutions signal resilience. The "Marseille Vidéo Lab" initiative – a public-private partnership between the city council and local tech firms – now provides subsidized drone access for videographers documenting urban regeneration projects in districts like La Joliette.</w:t>
      </w:r>
    </w:p>
    <w:p>
      <w:pPr>
        <w:pStyle w:val="BodyText"/>
      </w:pPr>
      <w:r>
        <w:t xml:space="preserve">Looking forward, Marseille's videographers are poised to lead France's transition toward ethical video production. With the 2024 Paris Olympics accelerating sustainable tourism infrastructure, Marseille videographers increasingly specialize in "slow media" projects (e.g., 360° virtual tours of historic neighborhoods) that prioritize cultural authenticity over viral metrics. The French Ministry of Culture's recent funding boost for regional creative industries – specifically targeting Marseille's video sector – further underscores the national recognition of this profession's strategic value.</w:t>
      </w:r>
    </w:p>
    <w:bookmarkEnd w:id="23"/>
    <w:bookmarkStart w:id="24" w:name="X920cececefdd0b63e54b63da001ecb6d37cd41d"/>
    <w:p>
      <w:pPr>
        <w:pStyle w:val="Heading2"/>
      </w:pPr>
      <w:r>
        <w:t xml:space="preserve">Conclusion: The Videographer as Urban Cartographer</w:t>
      </w:r>
    </w:p>
    <w:p>
      <w:pPr>
        <w:pStyle w:val="FirstParagraph"/>
      </w:pPr>
      <w:r>
        <w:t xml:space="preserve">This dissertation affirms that in France, particularly Marseille, the videographer has evolved from a technical role into a vital cultural architect. By weaving together Marseille's immigrant narratives, Mediterranean heritage, and urban transformation through visual language, these professionals generate content that serves multiple functions: economic catalyst (attracting tourism investment), social bridge (fostering intercultural dialogue), and historical archive (preserving intangible cultural heritage). As France continues its national conversation about regional identity versus metropolitan dominance, Marseille's videographers provide a compelling model for how creative professions can anchor local narratives within global frameworks. Their work demonstrates that in an era of digital homogenization, the most powerful visual stories remain those rooted in place – and Marseille remains one of France's richest soil for such storytelling. The future of videography in France thus hinges not just on technological adaptation, but on the ability to harness city-specific cultural capital – a mission where Marseille's videographers are already leading.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Videographers in France Marseille: Cultural Narrative and Professional Evolution</dc:title>
  <dc:creator/>
  <dc:language>en</dc:language>
  <cp:keywords/>
  <dcterms:created xsi:type="dcterms:W3CDTF">2026-05-01T00:26:44Z</dcterms:created>
  <dcterms:modified xsi:type="dcterms:W3CDTF">2026-05-01T00:26:44Z</dcterms:modified>
</cp:coreProperties>
</file>

<file path=docProps/custom.xml><?xml version="1.0" encoding="utf-8"?>
<Properties xmlns="http://schemas.openxmlformats.org/officeDocument/2006/custom-properties" xmlns:vt="http://schemas.openxmlformats.org/officeDocument/2006/docPropsVTypes"/>
</file>