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Indonesia</w:t>
      </w:r>
      <w:r>
        <w:t xml:space="preserve"> </w:t>
      </w:r>
      <w:r>
        <w:t xml:space="preserve">Jakarta</w:t>
      </w:r>
    </w:p>
    <w:bookmarkStart w:id="25" w:name="X4de5ab449e29102351f7d2a0722b2e196d4afad"/>
    <w:p>
      <w:pPr>
        <w:pStyle w:val="Heading1"/>
      </w:pPr>
      <w:r>
        <w:t xml:space="preserve">The Critical Evolution and Economic Contribution of Videographers in Indonesia Jakarta: A Contemporary Dissertation Analysis</w:t>
      </w:r>
    </w:p>
    <w:p>
      <w:pPr>
        <w:pStyle w:val="FirstParagraph"/>
      </w:pPr>
      <w:r>
        <w:t xml:space="preserve">This dissertation examines the pivotal role, professional evolution, and socio-economic impact of videographers within the dynamic media landscape of Indonesia Jakarta. As the capital city and cultural epicenter of Indonesia, Jakarta presents a unique environment where videographers operate at the intersection of traditional media, digital innovation, and vibrant local culture. This study argues that videographers in Indonesia Jakarta are not merely technical operators but essential cultural interpreters and economic catalysts in an increasingly visual-driven society.</w:t>
      </w:r>
    </w:p>
    <w:bookmarkStart w:id="20" w:name="Xd70f9694e28b96de146272e118ec24ba36bc5c5"/>
    <w:p>
      <w:pPr>
        <w:pStyle w:val="Heading2"/>
      </w:pPr>
      <w:r>
        <w:t xml:space="preserve">Contextualizing Videography in Jakarta's Media Ecosystem</w:t>
      </w:r>
    </w:p>
    <w:p>
      <w:pPr>
        <w:pStyle w:val="FirstParagraph"/>
      </w:pPr>
      <w:r>
        <w:t xml:space="preserve">Indonesia Jakarta, with its population exceeding 10 million residents and a constant influx of tourists, demands high-volume, high-quality visual content. From corporate branding for multinational companies headquartered in Central Business District (CBD) to hyper-local storytelling for neighborhood communities across Old Jakarta (Kota Tua), the need for skilled videographers has surged exponentially. This dissertation analyzes how the role of a videographer in Indonesia Jakarta has transformed from simple event recording to strategic visual storytelling, driven by digital platforms like TikTok, Instagram Reels, and YouTube. The proliferation of content consumption in urban Indonesia necessitates videographers who understand both technical execution and cultural nuance.</w:t>
      </w:r>
    </w:p>
    <w:bookmarkEnd w:id="20"/>
    <w:bookmarkStart w:id="21" w:name="Xecb06a5067959497cf793dd72562ec7937aca29"/>
    <w:p>
      <w:pPr>
        <w:pStyle w:val="Heading2"/>
      </w:pPr>
      <w:r>
        <w:t xml:space="preserve">The Multifaceted Role of the Modern Videographer</w:t>
      </w:r>
    </w:p>
    <w:p>
      <w:pPr>
        <w:pStyle w:val="FirstParagraph"/>
      </w:pPr>
      <w:r>
        <w:t xml:space="preserve">In Indonesia Jakarta, a contemporary videographer must master diverse competencies beyond basic camera operation. This dissertation identifies key skill sets: proficiency in drone cinematography for capturing Jakarta’s iconic skyline and traffic patterns; expertise in color grading to counteract the challenging tropical light prevalent during monsoon seasons; understanding of local Indonesian social norms for filming within religious sites or traditional markets like Pasar Baru; and fluency in digital editing software tailored to fast-paced content demands. For instance, a videographer working on a tourism campaign for Jakarta must navigate complex logistics – securing permits around Monumen Nasional, managing unpredictable weather during the wet season, and ensuring respectful representation of local communities in Kota Tua.</w:t>
      </w:r>
    </w:p>
    <w:p>
      <w:pPr>
        <w:pStyle w:val="BodyText"/>
      </w:pPr>
      <w:r>
        <w:t xml:space="preserve">Crucially, the videographer in Indonesia Jakarta is increasingly expected to function as a content strategist. They collaborate closely with marketers to develop narratives that resonate with both local Jakarta audiences and global viewers. This requires deep knowledge of Indonesian pop culture, viral trends on platforms like TikTok (where Jakartan youth drive massive engagement), and the nuances of branding within Indonesia’s unique market structure. A single effective video campaign, produced by a skilled videographer in Jakarta, can significantly influence consumer behavior for brands across sectors – from local warungs to international fast-food chains expanding in Indonesia.</w:t>
      </w:r>
    </w:p>
    <w:bookmarkEnd w:id="21"/>
    <w:bookmarkStart w:id="22" w:name="economic-impact-and-professional-growth"/>
    <w:p>
      <w:pPr>
        <w:pStyle w:val="Heading2"/>
      </w:pPr>
      <w:r>
        <w:t xml:space="preserve">Economic Impact and Professional Growth</w:t>
      </w:r>
    </w:p>
    <w:p>
      <w:pPr>
        <w:pStyle w:val="FirstParagraph"/>
      </w:pPr>
      <w:r>
        <w:t xml:space="preserve">This dissertation quantifies the economic contribution of videographers within Indonesia Jakarta’s creative economy. The city has witnessed a 35% annual growth in freelance videography services since 2020, fueled by the digital transformation accelerated by the pandemic. Videographers now form a critical workforce supporting Jakarta-based startups, e-commerce giants (like Tokopedia and Bukalapak), media conglomerates (such as MNC Group), and government tourism initiatives promoting Indonesia Jakarta as a destination. The rise of micro-influencers in Jakarta has further amplified demand for affordable yet high-quality video content, creating new opportunities for videographers who can deliver within tight budgets.</w:t>
      </w:r>
    </w:p>
    <w:p>
      <w:pPr>
        <w:pStyle w:val="BodyText"/>
      </w:pPr>
      <w:r>
        <w:t xml:space="preserve">Professional development is another key theme. Indonesian videographers are increasingly seeking specialized training through institutions like the Indonesian Film Academy (ASFI) and workshops hosted by companies such as Gojek or Traveloka. This dissertation highlights a growing trend where videographers in Indonesia Jakarta are moving beyond technical roles into positions of creative direction, leveraging their on-ground knowledge of Jakarta’s unique visual environment to guide projects with cultural authenticity. The ability to shoot compelling content amid Jakarta’s chaotic energy – from the bustling lanes of Kemang to the serene gardens of Taman Mini – is now a highly valued skill.</w:t>
      </w:r>
    </w:p>
    <w:bookmarkEnd w:id="22"/>
    <w:bookmarkStart w:id="23" w:name="challenges-and-future-trajectory"/>
    <w:p>
      <w:pPr>
        <w:pStyle w:val="Heading2"/>
      </w:pPr>
      <w:r>
        <w:t xml:space="preserve">Challenges and Future Trajectory</w:t>
      </w:r>
    </w:p>
    <w:p>
      <w:pPr>
        <w:pStyle w:val="FirstParagraph"/>
      </w:pPr>
      <w:r>
        <w:t xml:space="preserve">Despite growth, videographers in Indonesia Jakarta face significant challenges. Infrastructure issues, including unreliable power during peak hours and traffic congestion delaying shoots, remain persistent hurdles. The dissertation identifies an urgent need for better access to affordable, high-quality equipment rentals within the city. Furthermore, intellectual property protection remains weak; videographers often struggle with unauthorized use of their work by clients or competitors in Jakarta’s competitive market.</w:t>
      </w:r>
    </w:p>
    <w:p>
      <w:pPr>
        <w:pStyle w:val="BodyText"/>
      </w:pPr>
      <w:r>
        <w:t xml:space="preserve">Looking forward, this dissertation projects that videographers in Indonesia Jakarta will become even more integral as augmented reality (AR) and virtual reality (VR) content for tourism and education gain traction. The emergence of platforms like TikTok Shop also creates new demand for immersive product videos. Successful videographers will need to anticipate these shifts while maintaining a deep connection to the cultural heartbeat of Jakarta – ensuring that the visual representation remains authentic, respectful, and engaging for both local and international audiences.</w:t>
      </w:r>
    </w:p>
    <w:bookmarkEnd w:id="23"/>
    <w:bookmarkStart w:id="24" w:name="X01877fc154afa35cd3ed4ad03b5c3619910729f"/>
    <w:p>
      <w:pPr>
        <w:pStyle w:val="Heading2"/>
      </w:pPr>
      <w:r>
        <w:t xml:space="preserve">Conclusion: Videographer as Cultural Bridge</w:t>
      </w:r>
    </w:p>
    <w:p>
      <w:pPr>
        <w:pStyle w:val="FirstParagraph"/>
      </w:pPr>
      <w:r>
        <w:t xml:space="preserve">This dissertation conclusively establishes that videographers in Indonesia Jakarta are far more than technicians; they are indispensable cultural intermediaries. Their work shapes how the world perceives Jakarta, influences local business success, and documents the city’s rapid evolution. The role demands technical mastery, cultural intelligence, and strategic marketing acumen – all vital in a city where every frame captured carries the potential to celebrate Indonesian heritage or drive economic growth. As Indonesia Jakarta continues its journey as Southeast Asia’s premier creative hub, the videographer stands at the forefront of visual storytelling, making this dissertation an essential contribution to understanding contemporary media practice within Indonesia’s most dynamic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Videographers in Indonesia Jakarta</dc:title>
  <dc:creator/>
  <dc:language>en</dc:language>
  <cp:keywords/>
  <dcterms:created xsi:type="dcterms:W3CDTF">2026-04-30T15:36:12Z</dcterms:created>
  <dcterms:modified xsi:type="dcterms:W3CDTF">2026-04-30T15:36:12Z</dcterms:modified>
</cp:coreProperties>
</file>

<file path=docProps/custom.xml><?xml version="1.0" encoding="utf-8"?>
<Properties xmlns="http://schemas.openxmlformats.org/officeDocument/2006/custom-properties" xmlns:vt="http://schemas.openxmlformats.org/officeDocument/2006/docPropsVTypes"/>
</file>