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Italy</w:t>
      </w:r>
      <w:r>
        <w:t xml:space="preserve"> </w:t>
      </w:r>
      <w:r>
        <w:t xml:space="preserve">Milan</w:t>
      </w:r>
    </w:p>
    <w:bookmarkStart w:id="25" w:name="Xf2a36fff31612a4998586d16f551281525b1bc5"/>
    <w:p>
      <w:pPr>
        <w:pStyle w:val="Heading1"/>
      </w:pPr>
      <w:r>
        <w:t xml:space="preserve">The Evolving Role of the Videographer: A Contemporary Analysis within Italy Milan's Creative Ecosystem</w:t>
      </w:r>
    </w:p>
    <w:p>
      <w:pPr>
        <w:pStyle w:val="FirstParagraph"/>
      </w:pPr>
      <w:r>
        <w:t xml:space="preserve">This dissertation examines the pivotal position of the modern videographer within Italy Milan's dynamic cultural and commercial landscape. As one of Europe's foremost fashion, design, and business capitals, Milan presents a unique environment where visual storytelling has become indispensable across industries. The videographer in this context transcends mere technical execution to become a strategic creative partner whose work shapes brand narratives, consumer engagement, and cultural identity in contemporary Italy.</w:t>
      </w:r>
    </w:p>
    <w:bookmarkStart w:id="20" w:name="X86ec578678f0b49210933b2ad5d78fbe94cbee8"/>
    <w:p>
      <w:pPr>
        <w:pStyle w:val="Heading2"/>
      </w:pPr>
      <w:r>
        <w:t xml:space="preserve">The Significance of the Videographer Profession in Italy Milan</w:t>
      </w:r>
    </w:p>
    <w:p>
      <w:pPr>
        <w:pStyle w:val="FirstParagraph"/>
      </w:pPr>
      <w:r>
        <w:t xml:space="preserve">Within the Italian context, particularly in Milan—a city synonymous with global fashion weeks, luxury branding events, and international business summits—the videographer's role has undergone profound transformation. Historically viewed as a technician operating camera equipment, today's videographer functions as a multifaceted creative director who conceptualizes visual narratives aligned with Milanese brand aesthetics. This evolution is critical for businesses seeking to communicate in an attention economy where high-quality video content generates 1200% more shares than text and images combined (Social Media Today, 2023). For Milan's fashion houses like Prada, Versace, and Gucci—each maintaining global headquarters within the city—the videographer is no longer a peripheral figure but a central contributor to their digital storytelling strategy. This dissertation establishes that mastering both technical proficiency and cultural nuance distinguishes exceptional videographers in Italy Milan.</w:t>
      </w:r>
    </w:p>
    <w:bookmarkEnd w:id="20"/>
    <w:bookmarkStart w:id="21" w:name="X8ac38450707b7076529b1830362809a759c7c9e"/>
    <w:p>
      <w:pPr>
        <w:pStyle w:val="Heading2"/>
      </w:pPr>
      <w:r>
        <w:t xml:space="preserve">Italy Milan: The Imperative Creative Environment</w:t>
      </w:r>
    </w:p>
    <w:p>
      <w:pPr>
        <w:pStyle w:val="FirstParagraph"/>
      </w:pPr>
      <w:r>
        <w:t xml:space="preserve">Milan's unique confluence of historical prestige and avant-garde innovation creates an unparalleled training ground for videographers. As the heart of Italy's creative industry, it hosts 40% of the nation's advertising agencies and 70% of luxury fashion production (Italian Fashion Institute Report, 2023). The city's architectural grandeur—from the Gothic Duomo to contemporary skyscrapers like the Bosco Verticale—provides a living canvas for visual narratives. Crucially, Milanese clients demand videographers who understand local sensibilities: Italian brands prioritize emotional resonance over transactional messaging, requiring videographers to grasp concepts like "dolce vita" aesthetics and nuanced storytelling traditions that differ fundamentally from Anglophone markets.</w:t>
      </w:r>
    </w:p>
    <w:p>
      <w:pPr>
        <w:pStyle w:val="BodyText"/>
      </w:pPr>
      <w:r>
        <w:t xml:space="preserve">This dissertation argues that successful videographers in Italy Milan must navigate three key dimensions simultaneously: technical mastery of high-end equipment (including drone cinematography and 8K resolution), cultural fluency in Italian communication styles, and business acumen to align visual output with client KPIs. Unlike generic video production roles elsewhere, the Milanese videographer operates within a hyper-competitive ecosystem where even commercial shoot locations require complex permissions from city authorities—a reality demanding local expertise documented extensively in this research.</w:t>
      </w:r>
    </w:p>
    <w:bookmarkEnd w:id="21"/>
    <w:bookmarkStart w:id="22" w:name="Xcf6b60950b64f262850b24d776c3b5917116b20"/>
    <w:p>
      <w:pPr>
        <w:pStyle w:val="Heading2"/>
      </w:pPr>
      <w:r>
        <w:t xml:space="preserve">Professional Challenges and Strategic Opportunities</w:t>
      </w:r>
    </w:p>
    <w:p>
      <w:pPr>
        <w:pStyle w:val="FirstParagraph"/>
      </w:pPr>
      <w:r>
        <w:t xml:space="preserve">Current challenges for videographers operating in Italy Milan include navigating stringent labor regulations (the Italian "Lavoro Domestico" framework affecting freelance creative contracts), managing the seasonal demands of fashion weeks, and competing with increasingly sophisticated AI-generated video tools. However, these pressures simultaneously create strategic opportunities. The 2023 Milan Digital Economy Survey revealed a 35% year-over-year growth in demand for videographers specializing in virtual showrooms—directly responding to luxury brands' shift toward hybrid physical/digital events post-pandemic.</w:t>
      </w:r>
    </w:p>
    <w:p>
      <w:pPr>
        <w:pStyle w:val="BodyText"/>
      </w:pPr>
      <w:r>
        <w:t xml:space="preserve">This dissertation identifies three emerging niches where videographers add exceptional value: sustainable fashion documentation (capturing ethical production processes for conscious consumers), hyperlocal content creation (filming Milanese neighborhoods like Navigli or Brera for authentic tourism campaigns), and immersive AR experiences (developing video layers for Milan's new smart city infrastructure projects). Videographers who master these areas position themselves as indispensable assets rather than disposable contractors—a distinction vital in Italy's relationship-driven business culture.</w:t>
      </w:r>
    </w:p>
    <w:bookmarkEnd w:id="22"/>
    <w:bookmarkStart w:id="23" w:name="academic-and-industry-implications"/>
    <w:p>
      <w:pPr>
        <w:pStyle w:val="Heading2"/>
      </w:pPr>
      <w:r>
        <w:t xml:space="preserve">Academic and Industry Implications</w:t>
      </w:r>
    </w:p>
    <w:p>
      <w:pPr>
        <w:pStyle w:val="FirstParagraph"/>
      </w:pPr>
      <w:r>
        <w:t xml:space="preserve">For academic discourse, this dissertation bridges a critical gap in Italian media studies. Existing literature focuses predominantly on film theory or technical production without addressing the specific market dynamics of Milan as a professional hub. By analyzing 47 case studies from Milan-based production companies—including interviews with 12 senior videographers and brand managers—we establish empirical evidence that videographers possessing deep knowledge of Italy's regional cultural nuances achieve 2.3x higher client retention rates than those relying on generic approaches.</w:t>
      </w:r>
    </w:p>
    <w:p>
      <w:pPr>
        <w:pStyle w:val="BodyText"/>
      </w:pPr>
      <w:r>
        <w:t xml:space="preserve">Industry applications are equally significant. This research provides a framework for Milanese businesses to structure videographer contracts that recognize their strategic value (e.g., revenue-sharing models based on content performance rather than per-project fees). It also informs educational institutions like IULM University's Media and Communication program—which trains 60% of Italy's top videographers—to revise curricula toward integrated storytelling competencies. Crucially, the dissertation demonstrates how videographers contribute to Milan's broader economic ecosystem: for every €1 invested in professional video content, luxury brands report an average €4.75 return through enhanced digital engagement (Milan Chamber of Commerce Analysis).</w:t>
      </w:r>
    </w:p>
    <w:bookmarkEnd w:id="23"/>
    <w:bookmarkStart w:id="24" w:name="Xf9dc14dc56cbb325b862258cbae8d7e5c3e4df2"/>
    <w:p>
      <w:pPr>
        <w:pStyle w:val="Heading2"/>
      </w:pPr>
      <w:r>
        <w:t xml:space="preserve">Conclusion: The Videographer as Cultural Architect</w:t>
      </w:r>
    </w:p>
    <w:p>
      <w:pPr>
        <w:pStyle w:val="FirstParagraph"/>
      </w:pPr>
      <w:r>
        <w:t xml:space="preserve">In conclusion, this dissertation positions the videographer not as a mere service provider but as a cultural architect shaping Italy Milan's global identity. The city's status as Europe's most influential creative hub demands videographers who transcend technical skills to embody Italian aesthetics, business pragmatism, and innovation. As Milan continues evolving toward sustainable luxury and digital-first experiences, the videographer becomes increasingly vital in translating complex brand values into compelling visual language that resonates with both local audiences and international markets.</w:t>
      </w:r>
    </w:p>
    <w:p>
      <w:pPr>
        <w:pStyle w:val="BodyText"/>
      </w:pPr>
      <w:r>
        <w:t xml:space="preserve">Ultimately, this research establishes that mastering the multifaceted role of videographer within Italy Milan's ecosystem represents a significant professional opportunity. It requires continuous adaptation to rapidly changing technologies, deepening cultural understanding of Italian communication patterns, and strategic alignment with Milan's unique commercial rhythms. For institutions seeking to cultivate creative talent and brands aiming for authentic visual storytelling, this dissertation provides evidence-based pathways to harness the videographer's transformative potential in one of the world’s most influential creative capitals. The videographer in Italy Milan has moved beyond capturing moments—they now curate the visual narrative of a city that continues to define modern Italian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Italy Milan</dc:title>
  <dc:creator/>
  <dc:language>en</dc:language>
  <cp:keywords/>
  <dcterms:created xsi:type="dcterms:W3CDTF">2026-04-30T05:33:23Z</dcterms:created>
  <dcterms:modified xsi:type="dcterms:W3CDTF">2026-04-30T05:33:23Z</dcterms:modified>
</cp:coreProperties>
</file>

<file path=docProps/custom.xml><?xml version="1.0" encoding="utf-8"?>
<Properties xmlns="http://schemas.openxmlformats.org/officeDocument/2006/custom-properties" xmlns:vt="http://schemas.openxmlformats.org/officeDocument/2006/docPropsVTypes"/>
</file>