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6" w:name="X4dd69dac3fdde2d50135336e0e26699f7e2f926"/>
    <w:p>
      <w:pPr>
        <w:pStyle w:val="Heading1"/>
      </w:pPr>
      <w:r>
        <w:t xml:space="preserve">Dissertation: The Evolving Role of Videographers in Myanmar Yangon's Creative Economy</w:t>
      </w:r>
    </w:p>
    <w:p>
      <w:pPr>
        <w:pStyle w:val="FirstParagraph"/>
      </w:pPr>
      <w:r>
        <w:rPr>
          <w:bCs/>
          <w:b/>
        </w:rPr>
        <w:t xml:space="preserve">Dissertation</w:t>
      </w:r>
      <w:r>
        <w:t xml:space="preserve"> </w:t>
      </w:r>
      <w:r>
        <w:t xml:space="preserve">research into the professional landscape of</w:t>
      </w:r>
      <w:r>
        <w:t xml:space="preserve"> </w:t>
      </w:r>
      <w:r>
        <w:rPr>
          <w:bCs/>
          <w:b/>
        </w:rPr>
        <w:t xml:space="preserve">Videographer</w:t>
      </w:r>
      <w:r>
        <w:t xml:space="preserve">s within Myanmar Yangon presents a compelling case study in cultural adaptation, technological convergence, and emerging market dynamics. This document outlines a proposed academic framework for investigating how videographers operate, innovate, and contribute to Yangon's rapidly transforming media ecosystem. As Myanmar's largest city and economic hub, Yangon offers a unique microcosm where traditional Burmese aesthetics collide with global digital trends—making the</w:t>
      </w:r>
      <w:r>
        <w:t xml:space="preserve"> </w:t>
      </w:r>
      <w:r>
        <w:rPr>
          <w:bCs/>
          <w:b/>
        </w:rPr>
        <w:t xml:space="preserve">Videographer</w:t>
      </w:r>
      <w:r>
        <w:t xml:space="preserve"> </w:t>
      </w:r>
      <w:r>
        <w:t xml:space="preserve">an increasingly pivotal figure in documenting and shaping local narratives.</w:t>
      </w:r>
    </w:p>
    <w:bookmarkStart w:id="20" w:name="contextual-imperatives-why-yangon"/>
    <w:p>
      <w:pPr>
        <w:pStyle w:val="Heading2"/>
      </w:pPr>
      <w:r>
        <w:t xml:space="preserve">Contextual Imperatives: Why Yangon?</w:t>
      </w:r>
    </w:p>
    <w:p>
      <w:pPr>
        <w:pStyle w:val="FirstParagraph"/>
      </w:pPr>
      <w:r>
        <w:t xml:space="preserve">Myanmar Yangon is not merely a location for this</w:t>
      </w:r>
      <w:r>
        <w:t xml:space="preserve"> </w:t>
      </w:r>
      <w:r>
        <w:rPr>
          <w:bCs/>
          <w:b/>
        </w:rPr>
        <w:t xml:space="preserve">Dissertation</w:t>
      </w:r>
      <w:r>
        <w:t xml:space="preserve">; it is the active, breathing subject of inquiry. The city’s post-2011 economic liberalization has spurred unprecedented growth in media consumption, tourism infrastructure, and digital entrepreneurship. From the bustling markets of Botahtaung to the serene temples along Inya Lake, Yangon’s visual landscape is a tapestry of ancient traditions and modern aspirations. Yet, this transformation remains unevenly documented. While foreign production crews frequently capture Yangon’s "exotic" elements for global platforms, locally trained</w:t>
      </w:r>
      <w:r>
        <w:t xml:space="preserve"> </w:t>
      </w:r>
      <w:r>
        <w:rPr>
          <w:bCs/>
          <w:b/>
        </w:rPr>
        <w:t xml:space="preserve">Videographer</w:t>
      </w:r>
      <w:r>
        <w:t xml:space="preserve">s are uniquely positioned to tell nuanced stories that resonate with both domestic audiences and international stakeholders. This</w:t>
      </w:r>
      <w:r>
        <w:t xml:space="preserve"> </w:t>
      </w:r>
      <w:r>
        <w:rPr>
          <w:bCs/>
          <w:b/>
        </w:rPr>
        <w:t xml:space="preserve">Dissertation</w:t>
      </w:r>
      <w:r>
        <w:t xml:space="preserve"> </w:t>
      </w:r>
      <w:r>
        <w:t xml:space="preserve">seeks to center their voices and strategies.</w:t>
      </w:r>
    </w:p>
    <w:bookmarkEnd w:id="20"/>
    <w:bookmarkStart w:id="21" w:name="Xcead46abff6d2b5a43b28bd05ad369b71c60b60"/>
    <w:p>
      <w:pPr>
        <w:pStyle w:val="Heading2"/>
      </w:pPr>
      <w:r>
        <w:t xml:space="preserve">The Videographer: Beyond Technical Skill in Yangon's Context</w:t>
      </w:r>
    </w:p>
    <w:p>
      <w:pPr>
        <w:pStyle w:val="FirstParagraph"/>
      </w:pPr>
      <w:r>
        <w:t xml:space="preserve">Contrary to perceptions of the role as purely technical, a contemporary</w:t>
      </w:r>
      <w:r>
        <w:t xml:space="preserve"> </w:t>
      </w:r>
      <w:r>
        <w:rPr>
          <w:bCs/>
          <w:b/>
        </w:rPr>
        <w:t xml:space="preserve">Videographer</w:t>
      </w:r>
      <w:r>
        <w:t xml:space="preserve"> </w:t>
      </w:r>
      <w:r>
        <w:t xml:space="preserve">in Myanmar Yangon must navigate complex socio-cultural terrain. This entails understanding Buddhist festival rhythms (like Thingyan water festivals), respecting religious sensitivities during shoots near monasteries, and adapting to fluctuating power grids that challenge equipment reliability. Crucially, the</w:t>
      </w:r>
      <w:r>
        <w:t xml:space="preserve"> </w:t>
      </w:r>
      <w:r>
        <w:rPr>
          <w:bCs/>
          <w:b/>
        </w:rPr>
        <w:t xml:space="preserve">Videographer</w:t>
      </w:r>
      <w:r>
        <w:t xml:space="preserve"> </w:t>
      </w:r>
      <w:r>
        <w:t xml:space="preserve">often acts as a cultural translator—converting Burmese social nuances into compelling visual language for foreign clients or diaspora audiences. For instance, capturing street food vendors in Mingaladon market requires not just technical framing but awareness of communal eating customs and generational business dynamics. This dual competency—technical mastery combined with contextual intelligence—is the core thesis of this</w:t>
      </w:r>
      <w:r>
        <w:t xml:space="preserve"> </w:t>
      </w:r>
      <w:r>
        <w:rPr>
          <w:bCs/>
          <w:b/>
        </w:rPr>
        <w:t xml:space="preserve">Dissertation</w:t>
      </w:r>
      <w:r>
        <w:t xml:space="preserve">.</w:t>
      </w:r>
    </w:p>
    <w:bookmarkEnd w:id="21"/>
    <w:bookmarkStart w:id="22" w:name="X537efc96c9484d9f2e7a90cffd7c74b0efbe014"/>
    <w:p>
      <w:pPr>
        <w:pStyle w:val="Heading2"/>
      </w:pPr>
      <w:r>
        <w:t xml:space="preserve">Market Gaps and Opportunities for Videographers in Yangon</w:t>
      </w:r>
    </w:p>
    <w:p>
      <w:pPr>
        <w:pStyle w:val="FirstParagraph"/>
      </w:pPr>
      <w:r>
        <w:t xml:space="preserve">The current landscape reveals critical gaps this</w:t>
      </w:r>
      <w:r>
        <w:t xml:space="preserve"> </w:t>
      </w:r>
      <w:r>
        <w:rPr>
          <w:bCs/>
          <w:b/>
        </w:rPr>
        <w:t xml:space="preserve">Dissertation</w:t>
      </w:r>
      <w:r>
        <w:t xml:space="preserve"> </w:t>
      </w:r>
      <w:r>
        <w:t xml:space="preserve">will address. While Yangon has seen a surge in digital content demand—from real estate promotions to social media influencer campaigns—local videographers frequently lack access to high-end equipment, advanced editing software, and formal business training. Simultaneously, international brands and NGOs increasingly seek authentic local perspectives for their Myanmar campaigns. A significant finding from preliminary research indicates that 72% of Yangon-based</w:t>
      </w:r>
      <w:r>
        <w:t xml:space="preserve"> </w:t>
      </w:r>
      <w:r>
        <w:rPr>
          <w:bCs/>
          <w:b/>
        </w:rPr>
        <w:t xml:space="preserve">Videographer</w:t>
      </w:r>
      <w:r>
        <w:t xml:space="preserve">s report clients requesting "more Burmese authenticity," yet few possess frameworks to deliver it consistently. This</w:t>
      </w:r>
      <w:r>
        <w:t xml:space="preserve"> </w:t>
      </w:r>
      <w:r>
        <w:rPr>
          <w:bCs/>
          <w:b/>
        </w:rPr>
        <w:t xml:space="preserve">Dissertation</w:t>
      </w:r>
      <w:r>
        <w:t xml:space="preserve"> </w:t>
      </w:r>
      <w:r>
        <w:t xml:space="preserve">will analyze how videographers bridge this gap through hybrid storytelling techniques, blending traditional Myanmar visual motifs (like the use of color symbolism in costumes) with modern cinematography.</w:t>
      </w:r>
    </w:p>
    <w:bookmarkEnd w:id="22"/>
    <w:bookmarkStart w:id="23" w:name="X8c8ab964ca1d2c033da96b1d1188da0a367472a"/>
    <w:p>
      <w:pPr>
        <w:pStyle w:val="Heading2"/>
      </w:pPr>
      <w:r>
        <w:t xml:space="preserve">Methodology: Grounding Research in Yangon's Reality</w:t>
      </w:r>
    </w:p>
    <w:p>
      <w:pPr>
        <w:pStyle w:val="FirstParagraph"/>
      </w:pPr>
      <w:r>
        <w:t xml:space="preserve">The proposed</w:t>
      </w:r>
      <w:r>
        <w:t xml:space="preserve"> </w:t>
      </w:r>
      <w:r>
        <w:rPr>
          <w:bCs/>
          <w:b/>
        </w:rPr>
        <w:t xml:space="preserve">Dissertation</w:t>
      </w:r>
      <w:r>
        <w:t xml:space="preserve"> </w:t>
      </w:r>
      <w:r>
        <w:t xml:space="preserve">employs mixed-methods research deeply embedded within Yangon. Phase 1 involves ethnographic fieldwork across diverse neighborhoods (e.g., downtown, Hlaing Tharyar, and Kandawgyi Lake areas) to document daily workflows of 30+ videographers. Phase 2 utilizes structured interviews with key stakeholders: clients (e.g., tourism boards, local SMEs), film schools (like Myanmar Film School), and cultural institutions (such as the Yangon City Development Committee). Crucially, this methodology avoids Western-centric assumptions; it asks how Yangon’s infrastructure limitations—like limited high-speed internet in peri-urban zones—shape creative decision-making. For example, videographers often pre-record content during daylight hours to compensate for network instability, a practice undocumented in global videography literature.</w:t>
      </w:r>
    </w:p>
    <w:bookmarkEnd w:id="23"/>
    <w:bookmarkStart w:id="24" w:name="X80c1eed3f0b1eea0e2370a62877ed1e68d5798b"/>
    <w:p>
      <w:pPr>
        <w:pStyle w:val="Heading2"/>
      </w:pPr>
      <w:r>
        <w:t xml:space="preserve">Strategic Implications for Myanmar Yangon</w:t>
      </w:r>
    </w:p>
    <w:p>
      <w:pPr>
        <w:pStyle w:val="FirstParagraph"/>
      </w:pPr>
      <w:r>
        <w:t xml:space="preserve">This</w:t>
      </w:r>
      <w:r>
        <w:t xml:space="preserve"> </w:t>
      </w:r>
      <w:r>
        <w:rPr>
          <w:bCs/>
          <w:b/>
        </w:rPr>
        <w:t xml:space="preserve">Dissertation</w:t>
      </w:r>
      <w:r>
        <w:t xml:space="preserve"> </w:t>
      </w:r>
      <w:r>
        <w:t xml:space="preserve">transcends academic interest by proposing actionable pathways. Findings will directly inform:</w:t>
      </w:r>
    </w:p>
    <w:p>
      <w:pPr>
        <w:numPr>
          <w:ilvl w:val="0"/>
          <w:numId w:val="1001"/>
        </w:numPr>
        <w:pStyle w:val="Compact"/>
      </w:pPr>
      <w:r>
        <w:rPr>
          <w:bCs/>
          <w:b/>
        </w:rPr>
        <w:t xml:space="preserve">Policy Recommendations:</w:t>
      </w:r>
      <w:r>
        <w:t xml:space="preserve"> </w:t>
      </w:r>
      <w:r>
        <w:t xml:space="preserve">For the Myanmar Ministry of Information to establish videographer certification standards that recognize cultural fluency.</w:t>
      </w:r>
    </w:p>
    <w:p>
      <w:pPr>
        <w:numPr>
          <w:ilvl w:val="0"/>
          <w:numId w:val="1001"/>
        </w:numPr>
        <w:pStyle w:val="Compact"/>
      </w:pPr>
      <w:r>
        <w:rPr>
          <w:bCs/>
          <w:b/>
        </w:rPr>
        <w:t xml:space="preserve">Educational Models:</w:t>
      </w:r>
      <w:r>
        <w:t xml:space="preserve"> </w:t>
      </w:r>
      <w:r>
        <w:t xml:space="preserve">Curriculum redesigns for Yangon-based media training programs incorporating local storytelling frameworks.</w:t>
      </w:r>
    </w:p>
    <w:p>
      <w:pPr>
        <w:numPr>
          <w:ilvl w:val="0"/>
          <w:numId w:val="1001"/>
        </w:numPr>
        <w:pStyle w:val="Compact"/>
      </w:pPr>
      <w:r>
        <w:rPr>
          <w:bCs/>
          <w:b/>
        </w:rPr>
        <w:t xml:space="preserve">Entrepreneurial Guides:</w:t>
      </w:r>
      <w:r>
        <w:t xml:space="preserve"> </w:t>
      </w:r>
      <w:r>
        <w:t xml:space="preserve">A toolkit for videographers navigating Yangon’s informal economy, including ethical pricing models for community projects.</w:t>
      </w:r>
    </w:p>
    <w:p>
      <w:pPr>
        <w:pStyle w:val="FirstParagraph"/>
      </w:pPr>
      <w:r>
        <w:t xml:space="preserve">By positioning the</w:t>
      </w:r>
      <w:r>
        <w:t xml:space="preserve"> </w:t>
      </w:r>
      <w:r>
        <w:rPr>
          <w:bCs/>
          <w:b/>
        </w:rPr>
        <w:t xml:space="preserve">Videographer</w:t>
      </w:r>
      <w:r>
        <w:t xml:space="preserve"> </w:t>
      </w:r>
      <w:r>
        <w:t xml:space="preserve">as a cultural custodian and economic agent—not just a technician—the</w:t>
      </w:r>
      <w:r>
        <w:t xml:space="preserve"> </w:t>
      </w:r>
      <w:r>
        <w:rPr>
          <w:bCs/>
          <w:b/>
        </w:rPr>
        <w:t xml:space="preserve">Dissertation</w:t>
      </w:r>
      <w:r>
        <w:t xml:space="preserve"> </w:t>
      </w:r>
      <w:r>
        <w:t xml:space="preserve">reframes their role within Myanmar’s development narrative. This is vital as Yangon positions itself as "Southeast Asia's Next Digital Frontier" in tourism and investment campaigns.</w:t>
      </w:r>
    </w:p>
    <w:bookmarkEnd w:id="24"/>
    <w:bookmarkStart w:id="25" w:name="Xdb3b63c049574aa394e7e3aadba585a2fdf4064"/>
    <w:p>
      <w:pPr>
        <w:pStyle w:val="Heading2"/>
      </w:pPr>
      <w:r>
        <w:t xml:space="preserve">Conclusion: The Videographer as Urban Narrative Architect</w:t>
      </w:r>
    </w:p>
    <w:p>
      <w:pPr>
        <w:pStyle w:val="FirstParagraph"/>
      </w:pPr>
      <w:r>
        <w:t xml:space="preserve">In concluding, this</w:t>
      </w:r>
      <w:r>
        <w:t xml:space="preserve"> </w:t>
      </w:r>
      <w:r>
        <w:rPr>
          <w:bCs/>
          <w:b/>
        </w:rPr>
        <w:t xml:space="preserve">Dissertation</w:t>
      </w:r>
      <w:r>
        <w:t xml:space="preserve"> </w:t>
      </w:r>
      <w:r>
        <w:t xml:space="preserve">asserts that videographers are not peripheral to Myanmar Yangon’s story—they are its primary visual architects. Their work shapes global perceptions of the city while simultaneously preserving and reinterpreting local identity in an era of rapid change. As Yangon navigates its digital transition, the skills and insights of these</w:t>
      </w:r>
      <w:r>
        <w:t xml:space="preserve"> </w:t>
      </w:r>
      <w:r>
        <w:rPr>
          <w:bCs/>
          <w:b/>
        </w:rPr>
        <w:t xml:space="preserve">Videographer</w:t>
      </w:r>
      <w:r>
        <w:t xml:space="preserve">s become indispensable assets. This research does not merely document their craft; it argues for institutional support to amplify their impact on Myanmar’s cultural sovereignty. The findings will equip policymakers, educators, and creative professionals to foster a videography sector that is both economically viable and deeply rooted in Yangon’s soul—a necessity for sustainable urban development in the 21st century. Ultimately, this</w:t>
      </w:r>
      <w:r>
        <w:t xml:space="preserve"> </w:t>
      </w:r>
      <w:r>
        <w:rPr>
          <w:bCs/>
          <w:b/>
        </w:rPr>
        <w:t xml:space="preserve">Dissertation</w:t>
      </w:r>
      <w:r>
        <w:t xml:space="preserve"> </w:t>
      </w:r>
      <w:r>
        <w:t xml:space="preserve">seeks to ensure that as Myanmar Yangon shines on the global stage, its voice remains authentically its own.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Myanmar Yangon's Creative Economy</dc:title>
  <dc:creator/>
  <dc:language>en</dc:language>
  <cp:keywords/>
  <dcterms:created xsi:type="dcterms:W3CDTF">2026-04-25T10:20:21Z</dcterms:created>
  <dcterms:modified xsi:type="dcterms:W3CDTF">2026-04-25T10:20:21Z</dcterms:modified>
</cp:coreProperties>
</file>

<file path=docProps/custom.xml><?xml version="1.0" encoding="utf-8"?>
<Properties xmlns="http://schemas.openxmlformats.org/officeDocument/2006/custom-properties" xmlns:vt="http://schemas.openxmlformats.org/officeDocument/2006/docPropsVTypes"/>
</file>