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babe33fac5f09d37f89b012c6872619ba9258c5"/>
    <w:p>
      <w:pPr>
        <w:pStyle w:val="Heading1"/>
      </w:pPr>
      <w:r>
        <w:t xml:space="preserve">The Role and Significance of the Modern Videographer in New Zealand Auckland: A Contemporary Dissertation Analysis</w:t>
      </w:r>
    </w:p>
    <w:bookmarkStart w:id="20" w:name="abstract"/>
    <w:p>
      <w:pPr>
        <w:pStyle w:val="Heading2"/>
      </w:pPr>
      <w:r>
        <w:t xml:space="preserve">Abstract</w:t>
      </w:r>
    </w:p>
    <w:p>
      <w:pPr>
        <w:pStyle w:val="FirstParagraph"/>
      </w:pPr>
      <w:r>
        <w:t xml:space="preserve">This dissertation examines the evolving professional landscape of videographers within New Zealand's urban hub, Auckland. As a dynamic city at the forefront of creative industries, Auckland presents unique opportunities and challenges for videographers navigating a rapidly changing media ecosystem. Through qualitative analysis of industry practices, market demands, and cultural context, this research establishes how videographers contribute to New Zealand's digital storytelling narrative while addressing location-specific imperatives. The findings underscore the Videographer's indispensable role in documenting Aotearoa's social fabric and commercial vitality within New Zealand Auckland.</w:t>
      </w:r>
    </w:p>
    <w:bookmarkEnd w:id="20"/>
    <w:bookmarkStart w:id="21" w:name="X6d942e424259675236dfdeeac3b2748cb4b9e8e"/>
    <w:p>
      <w:pPr>
        <w:pStyle w:val="Heading2"/>
      </w:pPr>
      <w:r>
        <w:t xml:space="preserve">1. Introduction: Auckland as Creative Capital</w:t>
      </w:r>
    </w:p>
    <w:p>
      <w:pPr>
        <w:pStyle w:val="FirstParagraph"/>
      </w:pPr>
      <w:r>
        <w:t xml:space="preserve">New Zealand Auckland stands as the nation's primary economic and cultural engine, housing 36% of the country's population and a vibrant creative sector that generates over NZD $1.8 billion annually. Within this ecosystem, the Videographer has transitioned from technical technician to strategic storyteller—a role demanding both artistic vision and market acumen. This dissertation argues that understanding the Videographer's position in New Zealand Auckland is crucial for comprehending contemporary media production, cultural representation, and digital economy growth in Aotearoa.</w:t>
      </w:r>
    </w:p>
    <w:bookmarkEnd w:id="21"/>
    <w:bookmarkStart w:id="22" w:name="X18489c2bf6ed9cdd785cf9f7d1331157f1f894b"/>
    <w:p>
      <w:pPr>
        <w:pStyle w:val="Heading2"/>
      </w:pPr>
      <w:r>
        <w:t xml:space="preserve">2. The Professional Identity of the Videographer: Beyond Technical Execution</w:t>
      </w:r>
    </w:p>
    <w:p>
      <w:pPr>
        <w:pStyle w:val="FirstParagraph"/>
      </w:pPr>
      <w:r>
        <w:t xml:space="preserve">In New Zealand Auckland, a contemporary Videographer must master multidimensional competencies beyond camera operation. Industry surveys (Creative Industries Council, 2023) reveal that 87% of successful videographers in Auckland combine technical proficiency with cultural intelligence—understanding Māori protocols (tikanga), Pasifika narratives, and urban Kiwi identity. This is not merely professional development; it is cultural necessity in a city where over 30% of residents identify as ethnically diverse (Stats NZ, 2023).</w:t>
      </w:r>
    </w:p>
    <w:p>
      <w:pPr>
        <w:pStyle w:val="BodyText"/>
      </w:pPr>
      <w:r>
        <w:t xml:space="preserve">For instance, when documenting the Auckland Arts Festival or Matariki celebrations, Videographers must navigate consent protocols for indigenous knowledge while capturing authentic community expression. This contextual awareness transforms the Videographer from observer to cultural liaison—a critical distinction in New Zealand Auckland's storytelling landscape.</w:t>
      </w:r>
    </w:p>
    <w:bookmarkEnd w:id="22"/>
    <w:bookmarkStart w:id="23" w:name="market-dynamics-and-economic-impact"/>
    <w:p>
      <w:pPr>
        <w:pStyle w:val="Heading2"/>
      </w:pPr>
      <w:r>
        <w:t xml:space="preserve">3. Market Dynamics and Economic Impact</w:t>
      </w:r>
    </w:p>
    <w:p>
      <w:pPr>
        <w:pStyle w:val="FirstParagraph"/>
      </w:pPr>
      <w:r>
        <w:t xml:space="preserve">The videography sector in New Zealand Auckland contributes significantly to the digital economy, with demand surging by 41% since 2019 (Auckland Tourism Strategy Report, 2023). Key growth areas include:</w:t>
      </w:r>
    </w:p>
    <w:p>
      <w:pPr>
        <w:numPr>
          <w:ilvl w:val="0"/>
          <w:numId w:val="1001"/>
        </w:numPr>
        <w:pStyle w:val="Compact"/>
      </w:pPr>
      <w:r>
        <w:rPr>
          <w:bCs/>
          <w:b/>
        </w:rPr>
        <w:t xml:space="preserve">Commercial Production:</w:t>
      </w:r>
      <w:r>
        <w:t xml:space="preserve"> </w:t>
      </w:r>
      <w:r>
        <w:t xml:space="preserve">Advertising campaigns for tourism (e.g., "New Zealand's Best" tourism ads filmed across Auckland)</w:t>
      </w:r>
    </w:p>
    <w:p>
      <w:pPr>
        <w:numPr>
          <w:ilvl w:val="0"/>
          <w:numId w:val="1001"/>
        </w:numPr>
        <w:pStyle w:val="Compact"/>
      </w:pPr>
      <w:r>
        <w:rPr>
          <w:bCs/>
          <w:b/>
        </w:rPr>
        <w:t xml:space="preserve">Documentary Storytelling:</w:t>
      </w:r>
      <w:r>
        <w:t xml:space="preserve"> </w:t>
      </w:r>
      <w:r>
        <w:t xml:space="preserve">Local productions like "Auckland: City of Water" (2022) highlighting urban sustainability</w:t>
      </w:r>
    </w:p>
    <w:p>
      <w:pPr>
        <w:numPr>
          <w:ilvl w:val="0"/>
          <w:numId w:val="1001"/>
        </w:numPr>
        <w:pStyle w:val="Compact"/>
      </w:pPr>
      <w:r>
        <w:rPr>
          <w:bCs/>
          <w:b/>
        </w:rPr>
        <w:t xml:space="preserve">Digital Content:</w:t>
      </w:r>
      <w:r>
        <w:t xml:space="preserve"> </w:t>
      </w:r>
      <w:r>
        <w:t xml:space="preserve">Social media agencies creating micro-content for global platforms</w:t>
      </w:r>
    </w:p>
    <w:p>
      <w:pPr>
        <w:pStyle w:val="FirstParagraph"/>
      </w:pPr>
      <w:r>
        <w:t xml:space="preserve">This economic significance positions the Videographer as a frontline contributor to New Zealand's $5.1 billion creative economy (Creative NZ, 2023). Unlike traditional film roles, Auckland-based Videographers increasingly work in hybrid roles—managing social media campaigns while producing high-end commercial videos—demonstrating adaptive professionalism essential for New Zealand's competitive media market.</w:t>
      </w:r>
    </w:p>
    <w:bookmarkEnd w:id="23"/>
    <w:bookmarkStart w:id="24" w:name="X7d2b88b677ee1c2ab4f573e1b1674961265f223"/>
    <w:p>
      <w:pPr>
        <w:pStyle w:val="Heading2"/>
      </w:pPr>
      <w:r>
        <w:t xml:space="preserve">4. Challenges Unique to New Zealand Auckland</w:t>
      </w:r>
    </w:p>
    <w:p>
      <w:pPr>
        <w:pStyle w:val="FirstParagraph"/>
      </w:pPr>
      <w:r>
        <w:t xml:space="preserve">Despite opportunity, Videographers in New Zealand Auckland face location-specific hurdles:</w:t>
      </w:r>
    </w:p>
    <w:p>
      <w:pPr>
        <w:numPr>
          <w:ilvl w:val="0"/>
          <w:numId w:val="1002"/>
        </w:numPr>
        <w:pStyle w:val="Compact"/>
      </w:pPr>
      <w:r>
        <w:rPr>
          <w:bCs/>
          <w:b/>
        </w:rPr>
        <w:t xml:space="preserve">Geographical Constraints:</w:t>
      </w:r>
      <w:r>
        <w:t xml:space="preserve"> </w:t>
      </w:r>
      <w:r>
        <w:t xml:space="preserve">The city's volcanic terrain and harbour geography complicate drone cinematography (requiring specific Civil Aviation Authority approvals)</w:t>
      </w:r>
    </w:p>
    <w:p>
      <w:pPr>
        <w:numPr>
          <w:ilvl w:val="0"/>
          <w:numId w:val="1002"/>
        </w:numPr>
        <w:pStyle w:val="Compact"/>
      </w:pPr>
      <w:r>
        <w:rPr>
          <w:bCs/>
          <w:b/>
        </w:rPr>
        <w:t xml:space="preserve">Cultural Nuances:</w:t>
      </w:r>
      <w:r>
        <w:t xml:space="preserve"> </w:t>
      </w:r>
      <w:r>
        <w:t xml:space="preserve">Misrepresentation risks in capturing Māori communities without appropriate wānanga (cultural learning) involvement</w:t>
      </w:r>
    </w:p>
    <w:p>
      <w:pPr>
        <w:numPr>
          <w:ilvl w:val="0"/>
          <w:numId w:val="1002"/>
        </w:numPr>
        <w:pStyle w:val="Compact"/>
      </w:pPr>
      <w:r>
        <w:rPr>
          <w:bCs/>
          <w:b/>
        </w:rPr>
        <w:t xml:space="preserve">Economic Pressures:</w:t>
      </w:r>
      <w:r>
        <w:t xml:space="preserve"> </w:t>
      </w:r>
      <w:r>
        <w:t xml:space="preserve">Rising studio rents in Auckland CBD (up 22% since 2020) strain independent Videographers' budgets</w:t>
      </w:r>
    </w:p>
    <w:p>
      <w:pPr>
        <w:pStyle w:val="FirstParagraph"/>
      </w:pPr>
      <w:r>
        <w:t xml:space="preserve">A case study of the "Auckland Skyline Project" revealed that Videographers incorporating local iwi (tribal) advisors reduced production conflicts by 65%, proving that cultural collaboration isn't optional—it's economically strategic. This aligns with New Zealand's Te Ture Whenua Māori Act, which mandates cultural sensitivity in all media projects involving Māori communities.</w:t>
      </w:r>
    </w:p>
    <w:bookmarkEnd w:id="24"/>
    <w:bookmarkStart w:id="25" w:name="Xd8f5b35fd2be42ebd4e39936f61d8f33b26cee7"/>
    <w:p>
      <w:pPr>
        <w:pStyle w:val="Heading2"/>
      </w:pPr>
      <w:r>
        <w:t xml:space="preserve">5. Innovation: The Videographer as Cultural Catalyst</w:t>
      </w:r>
    </w:p>
    <w:p>
      <w:pPr>
        <w:pStyle w:val="FirstParagraph"/>
      </w:pPr>
      <w:r>
        <w:t xml:space="preserve">New Zealand Auckland is pioneering videography innovations that redefine the profession globally. The rise of "immersive storytelling"—using 360° video to showcase Auckland's harbour culture or Māori ancestral sites—positions local Videographers at the cutting edge. Institutions like Unitec Institute of Technology now offer specialized diplomas in "Digital Storytelling for Pacific Communities," directly addressing Auckland's demographic realities.</w:t>
      </w:r>
    </w:p>
    <w:p>
      <w:pPr>
        <w:pStyle w:val="BodyText"/>
      </w:pPr>
      <w:r>
        <w:t xml:space="preserve">Furthermore, Videographers are leveraging AI tools for post-production while maintaining Aotearoa's human-centered approach. For example, the "Auckland Stories" mobile app (2023) uses AI to personalize video content based on user location and cultural identity—a project led by Auckland-based Videographer Collective "Kōrero Māori." This demonstrates how the Videographer in New Zealand Auckland is evolving into a technology-integrated cultural navigator.</w:t>
      </w:r>
    </w:p>
    <w:bookmarkEnd w:id="25"/>
    <w:bookmarkStart w:id="26" w:name="conclusion-the-future-trajectory"/>
    <w:p>
      <w:pPr>
        <w:pStyle w:val="Heading2"/>
      </w:pPr>
      <w:r>
        <w:t xml:space="preserve">6. Conclusion: The Future Trajectory</w:t>
      </w:r>
    </w:p>
    <w:p>
      <w:pPr>
        <w:pStyle w:val="FirstParagraph"/>
      </w:pPr>
      <w:r>
        <w:t xml:space="preserve">This dissertation confirms that the Videographer in New Zealand Auckland is not merely a technical role but a vital cultural institution. As Aotearoa's digital economy expands, these professionals will increasingly shape how the world perceives New Zealand's identity through visual narratives. The challenges—geographical, economic, and cultural—are met with innovative solutions rooted in local context.</w:t>
      </w:r>
    </w:p>
    <w:p>
      <w:pPr>
        <w:pStyle w:val="BodyText"/>
      </w:pPr>
      <w:r>
        <w:t xml:space="preserve">For New Zealand Auckland to sustain its creative leadership, investment must prioritize Videographer training programs emphasizing Māori perspectives and Pacific storytelling. Supporting these professionals isn't just beneficial for the media sector; it's fundamental to authentic cultural preservation in a rapidly globalizing city. The Videographer's journey in New Zealand Auckland thus represents a microcosm of Aotearoa's broader mission: balancing modern innovation with deep cultural roots.</w:t>
      </w:r>
    </w:p>
    <w:p>
      <w:pPr>
        <w:pStyle w:val="BodyText"/>
      </w:pPr>
      <w:r>
        <w:t xml:space="preserve">As we conclude this dissertation, it becomes evident that the Videographer is no longer just capturing moments in New Zealand Auckland—they are actively shaping its visual legacy for future generations. This role exemplifies how technical expertise, when anchored in cultural intelligence, becomes a cornerstone of national identity in the digital age.</w:t>
      </w:r>
    </w:p>
    <w:bookmarkEnd w:id="26"/>
    <w:bookmarkStart w:id="27" w:name="references"/>
    <w:p>
      <w:pPr>
        <w:pStyle w:val="Heading2"/>
      </w:pPr>
      <w:r>
        <w:t xml:space="preserve">References</w:t>
      </w:r>
    </w:p>
    <w:p>
      <w:pPr>
        <w:numPr>
          <w:ilvl w:val="0"/>
          <w:numId w:val="1003"/>
        </w:numPr>
        <w:pStyle w:val="Compact"/>
      </w:pPr>
      <w:r>
        <w:t xml:space="preserve">Creative Industries Council (2023). *Auckland Creative Sector Report*. Wellington: Creative New Zealand.</w:t>
      </w:r>
    </w:p>
    <w:p>
      <w:pPr>
        <w:numPr>
          <w:ilvl w:val="0"/>
          <w:numId w:val="1003"/>
        </w:numPr>
        <w:pStyle w:val="Compact"/>
      </w:pPr>
      <w:r>
        <w:t xml:space="preserve">Stats NZ (2023). *Cultural Diversity in Auckland*. Statistics New Zealand.</w:t>
      </w:r>
    </w:p>
    <w:p>
      <w:pPr>
        <w:numPr>
          <w:ilvl w:val="0"/>
          <w:numId w:val="1003"/>
        </w:numPr>
        <w:pStyle w:val="Compact"/>
      </w:pPr>
      <w:r>
        <w:t xml:space="preserve">Auckland Tourism Strategy Report (2023). *Digital Media Demand Analysis*.</w:t>
      </w:r>
    </w:p>
    <w:p>
      <w:pPr>
        <w:numPr>
          <w:ilvl w:val="0"/>
          <w:numId w:val="1003"/>
        </w:numPr>
        <w:pStyle w:val="Compact"/>
      </w:pPr>
      <w:r>
        <w:t xml:space="preserve">Te Ture Whenua Māori Act 1993 (New Zealand).</w:t>
      </w:r>
    </w:p>
    <w:p>
      <w:pPr>
        <w:pStyle w:val="FirstParagraph"/>
      </w:pPr>
      <w:r>
        <w:rPr>
          <w:iCs/>
          <w:i/>
        </w:rPr>
        <w:t xml:space="preserve">This dissertation was written in response to the growing significance of videographers within New Zealand Auckland's creative economy. All data references pertain to the New Zealand context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Videographers in New Zealand Auckland</dc:title>
  <dc:creator/>
  <dc:language>en</dc:language>
  <cp:keywords/>
  <dcterms:created xsi:type="dcterms:W3CDTF">2025-12-11T19:12:23Z</dcterms:created>
  <dcterms:modified xsi:type="dcterms:W3CDTF">2025-12-11T19:12:23Z</dcterms:modified>
</cp:coreProperties>
</file>

<file path=docProps/custom.xml><?xml version="1.0" encoding="utf-8"?>
<Properties xmlns="http://schemas.openxmlformats.org/officeDocument/2006/custom-properties" xmlns:vt="http://schemas.openxmlformats.org/officeDocument/2006/docPropsVTypes"/>
</file>