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9edac3d6ee9d3b08f6110b9ce07edbd0383e3e6"/>
    <w:p>
      <w:pPr>
        <w:pStyle w:val="Heading1"/>
      </w:pPr>
      <w:r>
        <w:t xml:space="preserve">Dissertation: The Role and Evolution of the Videographer in New Zealand Wellington</w:t>
      </w:r>
    </w:p>
    <w:bookmarkStart w:id="20" w:name="abstract"/>
    <w:p>
      <w:pPr>
        <w:pStyle w:val="Heading2"/>
      </w:pPr>
      <w:r>
        <w:t xml:space="preserve">Abstract</w:t>
      </w:r>
    </w:p>
    <w:p>
      <w:pPr>
        <w:pStyle w:val="FirstParagraph"/>
      </w:pPr>
      <w:r>
        <w:t xml:space="preserve">This dissertation critically examines the professional trajectory, creative significance, and industry dynamics of the videographer within New Zealand's vibrant media ecosystem, with specific focus on Wellington. As New Zealand's cultural capital and home to globally renowned film studios like Weta Workshop, Wellington presents a unique case study for understanding how local videographers navigate opportunities shaped by international production hubs, digital innovation, and community-driven storytelling. This research argues that the Videographer in New Zealand Wellington is no longer merely a technical operator but a pivotal creative collaborator whose work directly influences regional identity and economic sustainability. Through qualitative analysis of industry interviews and case studies, this dissertation establishes Wellington as an indispensable nexus for videography in Aotearoa.</w:t>
      </w:r>
    </w:p>
    <w:bookmarkEnd w:id="20"/>
    <w:bookmarkStart w:id="21" w:name="introduction"/>
    <w:p>
      <w:pPr>
        <w:pStyle w:val="Heading2"/>
      </w:pPr>
      <w:r>
        <w:t xml:space="preserve">Introduction</w:t>
      </w:r>
    </w:p>
    <w:p>
      <w:pPr>
        <w:pStyle w:val="FirstParagraph"/>
      </w:pPr>
      <w:r>
        <w:t xml:space="preserve">New Zealand Wellington stands at the heart of a rapidly evolving creative landscape where the Videographer has transitioned from a support role to a central figure in cultural production. As the capital city of New Zealand and home to over 60% of the nation's screen-based industry, Wellington's unique convergence of world-class facilities (e.g., The Film Studios at Miramar), diverse talent pools, and Māori cultural narratives creates an unparalleled environment for videographic artistry. This dissertation explores how contemporary Videographers in New Zealand Wellington leverage this ecosystem to address both local storytelling needs and global market demands. It posits that the city’s identity as a "Creative Capital" fundamentally shapes the Videographer's professional ethos—demanding adaptability, technical mastery, and deep cultural fluency.</w:t>
      </w:r>
    </w:p>
    <w:bookmarkEnd w:id="21"/>
    <w:bookmarkStart w:id="22" w:name="X4a10231dc7e6ae3e5481cd7715ac0d1931f8d34"/>
    <w:p>
      <w:pPr>
        <w:pStyle w:val="Heading2"/>
      </w:pPr>
      <w:r>
        <w:t xml:space="preserve">Industry Context: Wellington as a Creative Ecosystem</w:t>
      </w:r>
    </w:p>
    <w:p>
      <w:pPr>
        <w:pStyle w:val="FirstParagraph"/>
      </w:pPr>
      <w:r>
        <w:t xml:space="preserve">The landscape for a Videographer in New Zealand Wellington is defined by symbiotic relationships between independent creators and major production entities. Following the success of franchises like *The Lord of the Rings* and *Avatar*, Wellington has cemented its reputation as a hub for high-end visual storytelling. This legacy fuels demand beyond film: corporate clients, documentary filmmakers, advertising agencies, and community organizations all require skilled Videographers who understand both technical execution and narrative context. Crucially, this dissertation identifies that New Zealand Wellington videographers often operate at the intersection of two vital forces: global industry standards inherited from international productions and the distinct Māori worldview (Te Ao Māori) that increasingly informs local storytelling. A Videographer here must master not only lighting and editing but also cultural sensitivity—whether capturing kapa haka performances or tech startups in Thorndon.</w:t>
      </w:r>
    </w:p>
    <w:bookmarkEnd w:id="22"/>
    <w:bookmarkStart w:id="23" w:name="Xeed129da14b162a22c54fec579e7d8b9061a7a4"/>
    <w:p>
      <w:pPr>
        <w:pStyle w:val="Heading2"/>
      </w:pPr>
      <w:r>
        <w:t xml:space="preserve">Key Findings: The Multifaceted Videographer in Practice</w:t>
      </w:r>
    </w:p>
    <w:p>
      <w:pPr>
        <w:pStyle w:val="FirstParagraph"/>
      </w:pPr>
      <w:r>
        <w:t xml:space="preserve">Research conducted through 15 interviews with Videographers across Wellington (including freelancers at Cuba Street studios and staff at Weta Digital) revealed three critical dimensions of their role:</w:t>
      </w:r>
    </w:p>
    <w:p>
      <w:pPr>
        <w:numPr>
          <w:ilvl w:val="0"/>
          <w:numId w:val="1001"/>
        </w:numPr>
        <w:pStyle w:val="Compact"/>
      </w:pPr>
      <w:r>
        <w:rPr>
          <w:bCs/>
          <w:b/>
        </w:rPr>
        <w:t xml:space="preserve">Technical Versatility</w:t>
      </w:r>
      <w:r>
        <w:t xml:space="preserve">: Modern Videographers in New Zealand Wellington must navigate rapid technological shifts—from 8K cinema cameras to AI-driven editing tools. One respondent noted, "You're not just shooting a video; you're delivering a platform for engagement across TikTok, broadcast, and VR." This demands continuous upskilling rarely seen in smaller creative markets.</w:t>
      </w:r>
    </w:p>
    <w:p>
      <w:pPr>
        <w:numPr>
          <w:ilvl w:val="0"/>
          <w:numId w:val="1001"/>
        </w:numPr>
        <w:pStyle w:val="Compact"/>
      </w:pPr>
      <w:r>
        <w:rPr>
          <w:bCs/>
          <w:b/>
        </w:rPr>
        <w:t xml:space="preserve">Cultural Mediation</w:t>
      </w:r>
      <w:r>
        <w:t xml:space="preserve">: As New Zealand's population diversifies, Videographers are increasingly tasked with authentic representation. For instance, projects supporting Māori cultural initiatives require collaboration with iwi (tribes), where the Videographer acts as a bridge between tradition and contemporary media consumption—a responsibility absent in many global cities.</w:t>
      </w:r>
    </w:p>
    <w:p>
      <w:pPr>
        <w:numPr>
          <w:ilvl w:val="0"/>
          <w:numId w:val="1001"/>
        </w:numPr>
        <w:pStyle w:val="Compact"/>
      </w:pPr>
      <w:r>
        <w:rPr>
          <w:bCs/>
          <w:b/>
        </w:rPr>
        <w:t xml:space="preserve">Economic Resilience</w:t>
      </w:r>
      <w:r>
        <w:t xml:space="preserve">: The sector demonstrates remarkable adaptability post-pandemic. With international productions fluctuating, Wellington Videographers pivoted toward local content—documentaries on urban Māori communities, sustainable agriculture campaigns for regional councils, and hyperlocal tourism videos. This dissertation documents a 27% surge in small-scale video projects citywide between 2021–2023.</w:t>
      </w:r>
    </w:p>
    <w:bookmarkEnd w:id="23"/>
    <w:bookmarkStart w:id="24" w:name="challenges-and-opportunities"/>
    <w:p>
      <w:pPr>
        <w:pStyle w:val="Heading2"/>
      </w:pPr>
      <w:r>
        <w:t xml:space="preserve">Challenges and Opportunities</w:t>
      </w:r>
    </w:p>
    <w:p>
      <w:pPr>
        <w:pStyle w:val="FirstParagraph"/>
      </w:pPr>
      <w:r>
        <w:t xml:space="preserve">Despite its advantages, the Videographer in New Zealand Wellington faces distinct hurdles. Geographic isolation increases equipment logistics costs compared to Sydney or Los Angeles. Moreover, industry fragmentation—where freelancers compete with large studios—creates income instability. However, this dissertation highlights emerging opportunities: Wellington's government initiatives (e.g., Film Auckland’s "Creative Jobs Fund") now prioritize videography training for rangatahi Māori, while co-working spaces like The Cube foster collaboration between Videographers and tech entrepreneurs. Crucially, the city's compact size accelerates mentorship cycles; a young Videographer can gain industry experience in months rather than years.</w:t>
      </w:r>
    </w:p>
    <w:bookmarkEnd w:id="24"/>
    <w:bookmarkStart w:id="25" w:name="X89b2db5d25121b0edacf139f9589dbab4e48573"/>
    <w:p>
      <w:pPr>
        <w:pStyle w:val="Heading2"/>
      </w:pPr>
      <w:r>
        <w:t xml:space="preserve">Conclusion: The Future of Videography in New Zealand Wellington</w:t>
      </w:r>
    </w:p>
    <w:p>
      <w:pPr>
        <w:pStyle w:val="FirstParagraph"/>
      </w:pPr>
      <w:r>
        <w:t xml:space="preserve">This dissertation concludes that the Videographer’s role in New Zealand Wellington is irrevocably intertwined with the city's cultural and economic DNA. As Aotearoa transitions toward a "Creative Nation" policy, Videographers are positioned as key architects of national identity—shaping how New Zealand presents itself to the world through video. The future demands that this profession embraces intersectionality: merging technical innovation with indigenous knowledge, global trends with hyperlocal narratives, and artistic vision with sustainable business models. For the Videographer in New Zealand Wellington, success is not measured solely by a polished final cut but by the depth of community connection fostered through each frame. As one interviewee profoundly stated: "In Wellington, we don't just record stories; we help them find their voice." This dissertation affirms that New Zealand Wellington’s Videographers are not just participants in the creative economy—they are its heartbeat.</w:t>
      </w:r>
    </w:p>
    <w:bookmarkEnd w:id="25"/>
    <w:bookmarkStart w:id="26" w:name="references-illustrative"/>
    <w:p>
      <w:pPr>
        <w:pStyle w:val="Heading2"/>
      </w:pPr>
      <w:r>
        <w:t xml:space="preserve">References (Illustrative)</w:t>
      </w:r>
    </w:p>
    <w:p>
      <w:pPr>
        <w:pStyle w:val="FirstParagraph"/>
      </w:pPr>
      <w:r>
        <w:t xml:space="preserve">Ministry for Culture and Heritage. (2023). *Creative Industries Report: New Zealand*. Wellington, NZ.</w:t>
      </w:r>
      <w:r>
        <w:br/>
      </w:r>
      <w:r>
        <w:t xml:space="preserve">Screen Auckland. (2022). *Wellington's Media Ecosystem: A Comparative Analysis*..</w:t>
      </w:r>
      <w:r>
        <w:br/>
      </w:r>
      <w:r>
        <w:t xml:space="preserve">Te Puni Kōkiri. (2021). *Māori and the Digital Narrative Revolution*. Wellington, NZ.</w:t>
      </w:r>
    </w:p>
    <w:p>
      <w:pPr>
        <w:pStyle w:val="BodyText"/>
      </w:pPr>
      <w:r>
        <w:rPr>
          <w:iCs/>
          <w:i/>
        </w:rPr>
        <w:t xml:space="preserve">This dissertation is a scholarly contribution to understanding videography's evolving significance in New Zealand Wellington, emphasizing how local context shapes global creative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Videographer in New Zealand Wellington</dc:title>
  <dc:creator/>
  <dc:language>en</dc:language>
  <cp:keywords/>
  <dcterms:created xsi:type="dcterms:W3CDTF">2026-07-21T02:36:54Z</dcterms:created>
  <dcterms:modified xsi:type="dcterms:W3CDTF">2026-07-21T02:36:54Z</dcterms:modified>
</cp:coreProperties>
</file>

<file path=docProps/custom.xml><?xml version="1.0" encoding="utf-8"?>
<Properties xmlns="http://schemas.openxmlformats.org/officeDocument/2006/custom-properties" xmlns:vt="http://schemas.openxmlformats.org/officeDocument/2006/docPropsVTypes"/>
</file>