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Videographer</w:t>
      </w:r>
      <w:r>
        <w:t xml:space="preserve"> </w:t>
      </w:r>
      <w:r>
        <w:t xml:space="preserve">Profession</w:t>
      </w:r>
      <w:r>
        <w:t xml:space="preserve"> </w:t>
      </w:r>
      <w:r>
        <w:t xml:space="preserve">in</w:t>
      </w:r>
      <w:r>
        <w:t xml:space="preserve"> </w:t>
      </w:r>
      <w:r>
        <w:t xml:space="preserve">Pakistan</w:t>
      </w:r>
      <w:r>
        <w:t xml:space="preserve"> </w:t>
      </w:r>
      <w:r>
        <w:t xml:space="preserve">Karachi</w:t>
      </w:r>
    </w:p>
    <w:bookmarkStart w:id="26" w:name="Xedbeb0b207a96716b20bbc6b5d40f89e47881cf"/>
    <w:p>
      <w:pPr>
        <w:pStyle w:val="Heading1"/>
      </w:pPr>
      <w:r>
        <w:t xml:space="preserve">A Comprehensive Dissertation on the Evolving Role of the Videographer in Pakistan Karachi</w:t>
      </w:r>
    </w:p>
    <w:p>
      <w:pPr>
        <w:pStyle w:val="FirstParagraph"/>
      </w:pPr>
      <w:r>
        <w:t xml:space="preserve">This academic Dissertation examines the critical yet underexplored profession of the videographer within Pakistan's most dynamic urban center: Karachi. As a city where cultural vibrancy meets technological transformation, Karachi has become an epicenter for visual storytelling, demanding a sophisticated understanding of how contemporary Videographer practices intersect with local socio-economic realities. This Dissertation argues that the Videographer is not merely a technician but an essential cultural architect in modern Pakistan Karachi.</w:t>
      </w:r>
    </w:p>
    <w:bookmarkStart w:id="20" w:name="Xdfc79daa7f2f2c3059ecd4be6b3a92fbcb3a5ee"/>
    <w:p>
      <w:pPr>
        <w:pStyle w:val="Heading2"/>
      </w:pPr>
      <w:r>
        <w:t xml:space="preserve">Historical Context and Industry Evolution</w:t>
      </w:r>
    </w:p>
    <w:p>
      <w:pPr>
        <w:pStyle w:val="FirstParagraph"/>
      </w:pPr>
      <w:r>
        <w:t xml:space="preserve">The videography industry in Pakistan Karachi has undergone dramatic transformation since the early 1990s. Initially confined to television newsrooms and corporate video production houses, the field expanded exponentially with digital technology democratization. A seminal shift occurred during Karachi's economic boom of the 2000s when mobile technology enabled aspiring Videographer talent to bypass traditional gatekeepers. This Dissertation documents how Karachi-based Videographers transitioned from documentary-style coverage of political events to capturing diverse narratives—from street food culture in Saddar to high-fashion campaigns in DHA. The city's unique urban fabric, with its blend of historic architecture and rapid development, has created a demanding training ground for the modern Videographer.</w:t>
      </w:r>
    </w:p>
    <w:bookmarkEnd w:id="20"/>
    <w:bookmarkStart w:id="21" w:name="X0acc0d7ae220bbd4053573f4aa827c254b26b85"/>
    <w:p>
      <w:pPr>
        <w:pStyle w:val="Heading2"/>
      </w:pPr>
      <w:r>
        <w:t xml:space="preserve">Current Professional Landscape in Karachi</w:t>
      </w:r>
    </w:p>
    <w:p>
      <w:pPr>
        <w:pStyle w:val="FirstParagraph"/>
      </w:pPr>
      <w:r>
        <w:t xml:space="preserve">Today, Pakistan Karachi hosts over 15,000 registered videographers operating across multiple sectors. The Dissertation analyzes primary data showing that 68% specialize in commercial work (weddings, corporate events), while 32% focus on independent storytelling. This distribution reflects Karachi's dual economic reality: a booming middle class demanding premium visual services and emerging social entrepreneurs seeking authentic storytelling platforms. Notably, the term "Videographer" in Karachi context now encompasses roles requiring expertise in drone cinematography, virtual reality content creation, and social media optimization—skills rarely taught in traditional Pakistani film schools.</w:t>
      </w:r>
    </w:p>
    <w:p>
      <w:pPr>
        <w:pStyle w:val="BodyText"/>
      </w:pPr>
      <w:r>
        <w:t xml:space="preserve">Despite growth, systemic challenges persist. This Dissertation identifies three critical gaps: First, inadequate professional certification frameworks (compared to India's Film &amp; Television Institute of India). Second, limited access to advanced equipment due to import restrictions on Western technology. Third, inconsistent payment standards where freelance Videographers often work for "exposure" rather than fair compensation—a trend particularly prevalent in Karachi's competitive wedding videography market.</w:t>
      </w:r>
    </w:p>
    <w:bookmarkEnd w:id="21"/>
    <w:bookmarkStart w:id="22" w:name="X6343e591bd47b8cae85b93bde04535895604139"/>
    <w:p>
      <w:pPr>
        <w:pStyle w:val="Heading2"/>
      </w:pPr>
      <w:r>
        <w:t xml:space="preserve">Case Studies: Karachi's Transformative Videographers</w:t>
      </w:r>
    </w:p>
    <w:p>
      <w:pPr>
        <w:pStyle w:val="FirstParagraph"/>
      </w:pPr>
      <w:r>
        <w:t xml:space="preserve">The Dissertation presents two impactful case studies from Pakistan Karachi. Ayesha Raza, a Videographer who founded "Karachi Lens Collective" in 2017, demonstrates how local talent can drive social change. Her project documenting flood-affected communities in Korangi transformed government aid delivery methods—proving the Videographer's capacity as an agent of development. Meanwhile, Bilal Khan's venture "Urban Frames" has positioned Karachi as a destination for international brand shoots through innovative use of the city's colonial architecture and bustling bazaars—a textbook example of how a skilled Videographer leverages local assets for global appeal.</w:t>
      </w:r>
    </w:p>
    <w:p>
      <w:pPr>
        <w:pStyle w:val="BodyText"/>
      </w:pPr>
      <w:r>
        <w:t xml:space="preserve">These cases validate the Dissertation's core thesis: In Pakistan Karachi, the Videographer must be both artist and strategist. When creating content for clients like Coca-Cola Pakistan or local NGOs, success hinges on understanding Karachi's layered identity—from its Muhajir heritage to contemporary youth culture—rather than relying on generic templates.</w:t>
      </w:r>
    </w:p>
    <w:bookmarkEnd w:id="22"/>
    <w:bookmarkStart w:id="23" w:name="X2695860cc0f18dba223b2e58d00f3c43665413b"/>
    <w:p>
      <w:pPr>
        <w:pStyle w:val="Heading2"/>
      </w:pPr>
      <w:r>
        <w:t xml:space="preserve">Challenges Unique to Karachi's Videography Ecosystem</w:t>
      </w:r>
    </w:p>
    <w:p>
      <w:pPr>
        <w:pStyle w:val="FirstParagraph"/>
      </w:pPr>
      <w:r>
        <w:t xml:space="preserve">This Dissertation identifies context-specific hurdles. The city's traffic congestion (averaging 45km/h in peak hours) forces Videographers to master rapid location scouting—a skill rarely covered in international videography curricula. Security concerns during political events also require specialized risk assessment protocols, as evidenced by a 2022 survey where 73% of Karachi Videographers reported encountering protest-related disruptions during shoots.</w:t>
      </w:r>
    </w:p>
    <w:p>
      <w:pPr>
        <w:pStyle w:val="BodyText"/>
      </w:pPr>
      <w:r>
        <w:t xml:space="preserve">Another critical issue is the digital divide. While elite studios in Clifton use 8K cameras, many Videographer freelancers in working-class neighborhoods like Orangi rely on smartphone setups. This technological disparity creates content inequity—where Karachi's cultural narratives are often captured through a privileged lens. The Dissertation proposes mobile training hubs across underserved areas to address this gap.</w:t>
      </w:r>
    </w:p>
    <w:bookmarkEnd w:id="23"/>
    <w:bookmarkStart w:id="24" w:name="X3fe7757e1420fa6974bc3742f1ffb14409a169d"/>
    <w:p>
      <w:pPr>
        <w:pStyle w:val="Heading2"/>
      </w:pPr>
      <w:r>
        <w:t xml:space="preserve">Future Trajectory: Recommendations for Pakistan Karachi</w:t>
      </w:r>
    </w:p>
    <w:p>
      <w:pPr>
        <w:pStyle w:val="FirstParagraph"/>
      </w:pPr>
      <w:r>
        <w:t xml:space="preserve">Based on extensive fieldwork conducted across 12 districts of Pakistan Karachi, this Dissertation concludes with actionable recommendations. First, establishing a national Videographer certification body under the Pakistan Media Council would standardize quality. Second, developing "Karachi Cultural Heritage" video archives—co-created with local Videographers—would preserve intangible cultural assets threatened by rapid urbanization.</w:t>
      </w:r>
    </w:p>
    <w:p>
      <w:pPr>
        <w:pStyle w:val="BodyText"/>
      </w:pPr>
      <w:r>
        <w:t xml:space="preserve">Most significantly, the Dissertation advocates for integrating videography into Karachi's educational curriculum. Pilot programs at NED University and SZABIST show promise in training students to use visual media for civic engagement—a skill vital for Pakistan's next generation of storytellers. The Videographer must evolve from being a service provider to becoming a cultural custodian.</w:t>
      </w:r>
    </w:p>
    <w:bookmarkEnd w:id="24"/>
    <w:bookmarkStart w:id="25" w:name="Xd36312c4a1884eec82964e3d020623107ed21e7"/>
    <w:p>
      <w:pPr>
        <w:pStyle w:val="Heading2"/>
      </w:pPr>
      <w:r>
        <w:t xml:space="preserve">Conclusion: The Videographer as Karachi's Storytelling Catalyst</w:t>
      </w:r>
    </w:p>
    <w:p>
      <w:pPr>
        <w:pStyle w:val="FirstParagraph"/>
      </w:pPr>
      <w:r>
        <w:t xml:space="preserve">This Dissertation has established that the Videographer in Pakistan Karachi occupies a pivotal position at the intersection of technology, culture, and economy. As Karachi continues its journey toward becoming a global city, its Videographers will shape how both locals and international audiences perceive this complex metropolis. The challenges—technological access, professional recognition, cultural authenticity—are substantial but surmountable with coordinated efforts.</w:t>
      </w:r>
    </w:p>
    <w:p>
      <w:pPr>
        <w:pStyle w:val="BodyText"/>
      </w:pPr>
      <w:r>
        <w:t xml:space="preserve">Ultimately, the success of the Videographer profession in Pakistan Karachi reflects broader national aspirations: a desire to be seen through its own lens rather than through external narratives. This Dissertation contributes not just to media studies but to Pakistan's ongoing dialogue about identity and modernity. For every successful wedding video shot in Gulshan-e-Iqbal or documentary filmed at Kharadar, the Videographer is quietly constructing Karachi's visual legacy—one frame at a time.</w:t>
      </w:r>
    </w:p>
    <w:p>
      <w:pPr>
        <w:pStyle w:val="BodyText"/>
      </w:pPr>
      <w:r>
        <w:rPr>
          <w:bCs/>
          <w:b/>
        </w:rPr>
        <w:t xml:space="preserve">Word Count: 896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Videographer Profession in Pakistan Karachi</dc:title>
  <dc:creator/>
  <dc:language>en</dc:language>
  <cp:keywords/>
  <dcterms:created xsi:type="dcterms:W3CDTF">2026-11-08T12:18:16Z</dcterms:created>
  <dcterms:modified xsi:type="dcterms:W3CDTF">2026-11-08T12:18:16Z</dcterms:modified>
</cp:coreProperties>
</file>

<file path=docProps/custom.xml><?xml version="1.0" encoding="utf-8"?>
<Properties xmlns="http://schemas.openxmlformats.org/officeDocument/2006/custom-properties" xmlns:vt="http://schemas.openxmlformats.org/officeDocument/2006/docPropsVTypes"/>
</file>