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Media</w:t>
      </w:r>
      <w:r>
        <w:t xml:space="preserve"> </w:t>
      </w:r>
      <w:r>
        <w:t xml:space="preserve">Landscape:</w:t>
      </w:r>
      <w:r>
        <w:t xml:space="preserve"> </w:t>
      </w:r>
      <w:r>
        <w:t xml:space="preserve">A</w:t>
      </w:r>
      <w:r>
        <w:t xml:space="preserve"> </w:t>
      </w:r>
      <w:r>
        <w:t xml:space="preserve">Dissertation</w:t>
      </w:r>
      <w:r>
        <w:t xml:space="preserve"> </w:t>
      </w:r>
      <w:r>
        <w:t xml:space="preserve">Analysis</w:t>
      </w:r>
    </w:p>
    <w:bookmarkStart w:id="26" w:name="X0c89f1a01d565048ed4ffd361333839ff699ea8"/>
    <w:p>
      <w:pPr>
        <w:pStyle w:val="Heading1"/>
      </w:pPr>
      <w:r>
        <w:t xml:space="preserve">The Evolving Role of the Videographer in Saudi Arabia Riyadh's Media Landscape: A Dissertation Analysis</w:t>
      </w:r>
    </w:p>
    <w:p>
      <w:pPr>
        <w:pStyle w:val="FirstParagraph"/>
      </w:pPr>
      <w:r>
        <w:t xml:space="preserve">Within the dynamic context of Saudi Arabia, particularly in its capital city Riyadh, the profession of the videographer has undergone a profound transformation. This dissertation examines how the videographer's role has evolved amidst Saudi Vision 2030, positioning it as a critical nexus between cultural heritage, modernization, and global media trends specific to Riyadh. As Saudi Arabia rapidly diversifies its economy and opens its cultural landscape, the Videographer in Riyadh is no longer merely a technical operator but an essential cultural storyteller and strategic asset.</w:t>
      </w:r>
    </w:p>
    <w:bookmarkStart w:id="20" w:name="Xc3fb1befe2bd8bbe9e2d23d3231927bbf4a534f"/>
    <w:p>
      <w:pPr>
        <w:pStyle w:val="Heading2"/>
      </w:pPr>
      <w:r>
        <w:t xml:space="preserve">Contextualizing the Videographer in Riyadh's Transformation</w:t>
      </w:r>
    </w:p>
    <w:p>
      <w:pPr>
        <w:pStyle w:val="FirstParagraph"/>
      </w:pPr>
      <w:r>
        <w:t xml:space="preserve">Riyadh, as the political, economic, and cultural heart of Saudi Arabia, serves as a primary laboratory for this evolution. The city is experiencing unprecedented growth in media production infrastructure – from state-backed initiatives like the Saudi Film Commission to private ventures driving content creation across advertising, tourism promotion (e.g., Riyadh Season), and digital platforms. This expansion has exponentially increased demand for skilled Videographers who understand both technical excellence and the nuanced cultural context of Saudi society. The Dissertation emphasizes that contemporary Videographers in Riyadh must navigate a unique dual mandate: mastering cutting-edge technology while authentically representing the Kingdom's evolving identity, respecting religious values, and appealing to both domestic and international audiences.</w:t>
      </w:r>
    </w:p>
    <w:bookmarkEnd w:id="20"/>
    <w:bookmarkStart w:id="21" w:name="X647bfa84dd355aaf44b0fd87b8c9eeac43ae9be"/>
    <w:p>
      <w:pPr>
        <w:pStyle w:val="Heading2"/>
      </w:pPr>
      <w:r>
        <w:t xml:space="preserve">The Multifaceted Responsibilities of the Modern Videographer</w:t>
      </w:r>
    </w:p>
    <w:p>
      <w:pPr>
        <w:pStyle w:val="FirstParagraph"/>
      </w:pPr>
      <w:r>
        <w:t xml:space="preserve">Traditional notions of the Videographer as a camera operator have been superseded. Today’s professional in Riyadh requires a comprehensive skill set. This Dissertation identifies key responsibilities: conceptualizing narratives aligned with Saudi cultural values and Vision 2030 goals (such as promoting tourism to Diriyah or showcasing women's participation in new sectors), operating advanced equipment (4K/8K, drones, stabilization systems), editing for diverse platforms (social media shorts requiring rapid engagement vs. cinematic documentaries), and crucially, understanding Saudi legal frameworks regarding content. The Videographer must be adept at translating complex corporate or government objectives into compelling visual stories that resonate with a predominantly young Saudi audience while adhering to national guidelines. For instance, a Videographer working on a campaign for NEOM must capture futuristic architecture without compromising traditional architectural aesthetics or local community sensitivities.</w:t>
      </w:r>
    </w:p>
    <w:bookmarkEnd w:id="21"/>
    <w:bookmarkStart w:id="22" w:name="Xc0b7d396ab10503ba6614cd49da5b13d57f5000"/>
    <w:p>
      <w:pPr>
        <w:pStyle w:val="Heading2"/>
      </w:pPr>
      <w:r>
        <w:t xml:space="preserve">Cultural Significance and Strategic Value</w:t>
      </w:r>
    </w:p>
    <w:p>
      <w:pPr>
        <w:pStyle w:val="FirstParagraph"/>
      </w:pPr>
      <w:r>
        <w:t xml:space="preserve">The strategic importance of the Videographer in Riyadh extends far beyond entertainment. As Saudi Arabia actively repositions itself globally, high-quality video content is a primary tool for soft power diplomacy and economic attraction. A single, well-crafted promotional video showcasing Riyadh’s new skyline or a cultural festival can significantly impact foreign investment and tourism statistics. The Dissertation argues that Videographers are now pivotal in the Kingdom's narrative construction – they visually document the transition from a conservative society towards an open, vibrant hub of creativity. This is especially evident in projects celebrating Saudi heritage (e.g., documenting Al Ula’s archaeological sites for international audiences) or promoting domestic talent (like filming local musicians for national events). The Videographer thus becomes a bridge between tradition and innovation, a role indispensable to Riyadh's identity on the world stage.</w:t>
      </w:r>
    </w:p>
    <w:bookmarkEnd w:id="22"/>
    <w:bookmarkStart w:id="23" w:name="X8fc59047a9200d708fe45c5748c7a9e55425894"/>
    <w:p>
      <w:pPr>
        <w:pStyle w:val="Heading2"/>
      </w:pPr>
      <w:r>
        <w:t xml:space="preserve">Challenges and Opportunities in the Saudi Context</w:t>
      </w:r>
    </w:p>
    <w:p>
      <w:pPr>
        <w:pStyle w:val="FirstParagraph"/>
      </w:pPr>
      <w:r>
        <w:t xml:space="preserve">Despite immense growth opportunities, Videographers in Riyadh face distinct challenges. Rapid industry expansion has created a skills gap; while demand for talent is high, specialized training programs aligned with local market needs are still developing. The Dissertation highlights the need for continuous professional development focused on Saudi-specific content ethics and emerging technologies like virtual reality (VR) applications for tourism experiences within Riyadh itself. Furthermore, the increasing participation of women in the workforce, including as Videographers – a significant shift under Vision 2030 – presents both opportunities for diverse perspectives and challenges in navigating evolving social norms within production environments. Overcoming these hurdles is crucial for sustaining Riyadh's position as a leading media hub in the Middle East.</w:t>
      </w:r>
    </w:p>
    <w:bookmarkEnd w:id="23"/>
    <w:bookmarkStart w:id="24" w:name="X74850c724b4d1ce060b80acdf884860ef776b8f"/>
    <w:p>
      <w:pPr>
        <w:pStyle w:val="Heading2"/>
      </w:pPr>
      <w:r>
        <w:t xml:space="preserve">Future Trajectory: Video as Central to Saudi Arabia's Digital Economy</w:t>
      </w:r>
    </w:p>
    <w:p>
      <w:pPr>
        <w:pStyle w:val="FirstParagraph"/>
      </w:pPr>
      <w:r>
        <w:t xml:space="preserve">The Dissertation concludes that the Videographer’s role will only intensify in importance. Saudi Arabia’s ambitious digital transformation, including massive investments in broadband infrastructure and content consumption platforms (like Shahid and STC TV), guarantees a sustained, high-volume demand for professional video. Riyadh, as the epicenter of this activity, will continue to be the focal point where Videographers drive innovation – from AI-assisted editing tools tailored to Arabic content workflows to creating immersive experiences for Saudi Heritage sites. The Videographer is thus not just capturing moments; they are actively shaping how the world perceives Saudi Arabia Riyadh, making them a vital component of the Kingdom's socio-economic narrative. Future research should explore the impact of AI on creative roles and deeper analysis of Videographers' influence on national cultural identity formation within this rapidly evolving landscape.</w:t>
      </w:r>
    </w:p>
    <w:bookmarkEnd w:id="24"/>
    <w:bookmarkStart w:id="25" w:name="conclusion"/>
    <w:p>
      <w:pPr>
        <w:pStyle w:val="Heading2"/>
      </w:pPr>
      <w:r>
        <w:t xml:space="preserve">Conclusion</w:t>
      </w:r>
    </w:p>
    <w:p>
      <w:pPr>
        <w:pStyle w:val="FirstParagraph"/>
      </w:pPr>
      <w:r>
        <w:t xml:space="preserve">This Dissertation underscores that in the specific context of Saudi Arabia Riyadh, the Videographer is a multifaceted professional whose value transcends technical execution. They are cultural interpreters, strategic communicators, and key enablers of Vision 2030's ambitious goals. As Riyadh transforms into a global city of culture and commerce, the Videographer stands at the forefront of visual storytelling that defines Saudi Arabia’s modern identity. Their work is not merely about recording images; it is about crafting narratives that reflect pride, progress, and a distinct Saudi vision for the future. For any institution or enterprise seeking to engage meaningfully with Riyadh's dynamic market, understanding and investing in the role of the Videographer is no longer optional – it is fundamental to success. The evolution of this profession within Saudi Arabia Riyadh exemplifies how traditional creative roles are being redefined by national ambition and technological advancement, marking a pivotal chapter in the Kingdom's media history.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Saudi Arabia Riyadh's Media Landscape: A Dissertation Analysis</dc:title>
  <dc:creator/>
  <dc:language>en</dc:language>
  <cp:keywords/>
  <dcterms:created xsi:type="dcterms:W3CDTF">2026-04-22T20:33:42Z</dcterms:created>
  <dcterms:modified xsi:type="dcterms:W3CDTF">2026-04-22T20:33:42Z</dcterms:modified>
</cp:coreProperties>
</file>

<file path=docProps/custom.xml><?xml version="1.0" encoding="utf-8"?>
<Properties xmlns="http://schemas.openxmlformats.org/officeDocument/2006/custom-properties" xmlns:vt="http://schemas.openxmlformats.org/officeDocument/2006/docPropsVTypes"/>
</file>