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A</w:t>
      </w:r>
      <w:r>
        <w:t xml:space="preserve"> </w:t>
      </w:r>
      <w:r>
        <w:t xml:space="preserve">Dissertation</w:t>
      </w:r>
      <w:r>
        <w:t xml:space="preserve"> </w:t>
      </w:r>
      <w:r>
        <w:t xml:space="preserve">Analysis</w:t>
      </w:r>
    </w:p>
    <w:bookmarkStart w:id="27" w:name="X3b531cc37d92e88d1e38fea62f1f4d303bb0153"/>
    <w:p>
      <w:pPr>
        <w:pStyle w:val="Heading1"/>
      </w:pPr>
      <w:r>
        <w:t xml:space="preserve">The Evolving Role of the Videographer in South Africa Cape Town: A Contemporary Dissertation</w:t>
      </w:r>
    </w:p>
    <w:bookmarkStart w:id="20" w:name="Xf7077c8cff9ebcadc4113603a5d26c773cb70e2"/>
    <w:p>
      <w:pPr>
        <w:pStyle w:val="Heading2"/>
      </w:pPr>
      <w:r>
        <w:t xml:space="preserve">Introduction: The Convergence of Art and Technology in Cape Town's Visual Landscape</w:t>
      </w:r>
    </w:p>
    <w:p>
      <w:pPr>
        <w:pStyle w:val="FirstParagraph"/>
      </w:pPr>
      <w:r>
        <w:t xml:space="preserve">In the dynamic cultural and economic ecosystem of South Africa, Cape Town has emerged as a global hub for creative industries where the profession of the</w:t>
      </w:r>
      <w:r>
        <w:t xml:space="preserve"> </w:t>
      </w:r>
      <w:r>
        <w:rPr>
          <w:iCs/>
          <w:i/>
        </w:rPr>
        <w:t xml:space="preserve">Videographer</w:t>
      </w:r>
      <w:r>
        <w:t xml:space="preserve"> </w:t>
      </w:r>
      <w:r>
        <w:t xml:space="preserve">holds unprecedented significance. This dissertation examines how videographers in South Africa Cape Town navigate unique market demands while shaping local narratives through visual storytelling. As Cape Town transforms into a magnet for international film productions and digital content creation, this research establishes why mastering videography is not merely a technical skill but a strategic necessity for professionals operating within South Africa's most visually iconic city. The dissertation argues that the videographer's role transcends mere image-capturing to become central to Cape Town's economic diversification, cultural preservation, and tourism promotion.</w:t>
      </w:r>
    </w:p>
    <w:bookmarkEnd w:id="20"/>
    <w:bookmarkStart w:id="21" w:name="X335b62290f05972ef332bc0300878732dde85e7"/>
    <w:p>
      <w:pPr>
        <w:pStyle w:val="Heading2"/>
      </w:pPr>
      <w:r>
        <w:t xml:space="preserve">The Strategic Importance of Videography in South Africa Cape Town</w:t>
      </w:r>
    </w:p>
    <w:p>
      <w:pPr>
        <w:pStyle w:val="FirstParagraph"/>
      </w:pPr>
      <w:r>
        <w:t xml:space="preserve">Cape Town’s distinctive geography—encompassing Table Mountain, the Atlantic seaboard, and vibrant townships like Langa—creates unparalleled visual opportunities. In this context, the videographer serves as both cultural archivist and economic catalyst. According to the 2023 Cape Town Tourism Economic Impact Report, high-quality video content directly contributed to a 17% increase in international visitor bookings over three years. The dissertation identifies three critical functions: (1)</w:t>
      </w:r>
      <w:r>
        <w:t xml:space="preserve"> </w:t>
      </w:r>
      <w:r>
        <w:rPr>
          <w:iCs/>
          <w:i/>
        </w:rPr>
        <w:t xml:space="preserve">Preservation</w:t>
      </w:r>
      <w:r>
        <w:t xml:space="preserve">—documenting intangible heritage like Xhosa ceremonies and Cape Malay traditions through cinematic lenses; (2)</w:t>
      </w:r>
      <w:r>
        <w:t xml:space="preserve"> </w:t>
      </w:r>
      <w:r>
        <w:rPr>
          <w:iCs/>
          <w:i/>
        </w:rPr>
        <w:t xml:space="preserve">Promotion</w:t>
      </w:r>
      <w:r>
        <w:t xml:space="preserve">—crafting reels that showcase Cape Town’s "City of Flowers" identity for global platforms; and (3)</w:t>
      </w:r>
      <w:r>
        <w:t xml:space="preserve"> </w:t>
      </w:r>
      <w:r>
        <w:rPr>
          <w:iCs/>
          <w:i/>
        </w:rPr>
        <w:t xml:space="preserve">Economic Empowerment</w:t>
      </w:r>
      <w:r>
        <w:t xml:space="preserve">—enabling small businesses from Bo-Kaap catering to Stellenbosch vineyards to leverage video marketing.</w:t>
      </w:r>
    </w:p>
    <w:bookmarkEnd w:id="21"/>
    <w:bookmarkStart w:id="22" w:name="Xaa37a2db7a107bd6038ba7072481065c305e7b8"/>
    <w:p>
      <w:pPr>
        <w:pStyle w:val="Heading2"/>
      </w:pPr>
      <w:r>
        <w:t xml:space="preserve">Challenges: Navigating South Africa Cape Town's Unique Constraints</w:t>
      </w:r>
    </w:p>
    <w:p>
      <w:pPr>
        <w:pStyle w:val="FirstParagraph"/>
      </w:pPr>
      <w:r>
        <w:t xml:space="preserve">This dissertation details systemic barriers faced by videographers in Cape Town. First, the high cost of living (ranked 6th most expensive city in Africa for creatives) strains equipment investment and talent retention. Second, infrastructure limitations create technical hurdles: limited secure storage facilities during remote shoots at Robben Island or the West Coast National Park compromise data integrity. Third, regulatory complexities emerge from South Africa’s Film Production Act requiring permits for filming in heritage sites like the District Six Museum—a process that delays projects by 2-3 weeks on average. The dissertation cites a 2022 survey by Creative Cape Town where 68% of videographers reported revenue loss due to permit delays. Crucially, these challenges are inseparable from Cape Town’s socioeconomic fabric: underrepresented communities in areas like Khayelitsha often lack access to professional video services despite being rich cultural landscapes.</w:t>
      </w:r>
    </w:p>
    <w:bookmarkEnd w:id="22"/>
    <w:bookmarkStart w:id="23" w:name="X2b269d36bc0ccc9b815c1c5c9178f5f88049732"/>
    <w:p>
      <w:pPr>
        <w:pStyle w:val="Heading2"/>
      </w:pPr>
      <w:r>
        <w:t xml:space="preserve">Opportunities: Innovation at the Intersection of Culture and Technology</w:t>
      </w:r>
    </w:p>
    <w:p>
      <w:pPr>
        <w:pStyle w:val="FirstParagraph"/>
      </w:pPr>
      <w:r>
        <w:t xml:space="preserve">Despite constraints, the dissertation identifies transformative opportunities. The rise of AI-driven editing tools (e.g., Adobe Premiere Pro’s Sensei) enables Cape Town videographers to produce Hollywood-caliber content with smaller teams—a critical advantage in South Africa’s budget-constrained market. More significantly, the city’s tech ecosystem fosters innovation: companies like</w:t>
      </w:r>
      <w:r>
        <w:t xml:space="preserve"> </w:t>
      </w:r>
      <w:r>
        <w:rPr>
          <w:iCs/>
          <w:i/>
        </w:rPr>
        <w:t xml:space="preserve">Vidly</w:t>
      </w:r>
      <w:r>
        <w:t xml:space="preserve"> </w:t>
      </w:r>
      <w:r>
        <w:t xml:space="preserve">in Woodstock now specialize in virtual reality tours of Cape Winelands vineyards, merging traditional tourism with emerging technologies. The dissertation highlights how videographers partner with local NGOs to create impactful social content—such as the "Cape Flats Storytelling Project" documenting youth initiatives through documentary shorts that attracted UNESCO’s attention. Furthermore, South Africa’s Film and Television Industry Charter (2020) mandates 35% local employment in productions, creating sustainable career paths for Cape Town-based videographers.</w:t>
      </w:r>
    </w:p>
    <w:bookmarkEnd w:id="23"/>
    <w:bookmarkStart w:id="24" w:name="X9d2669dfc64e2d77e49f4f5a8aeb0862fa22fec"/>
    <w:p>
      <w:pPr>
        <w:pStyle w:val="Heading2"/>
      </w:pPr>
      <w:r>
        <w:t xml:space="preserve">Case Study: A Cape Town Videographer's Journey</w:t>
      </w:r>
    </w:p>
    <w:p>
      <w:pPr>
        <w:pStyle w:val="FirstParagraph"/>
      </w:pPr>
      <w:r>
        <w:t xml:space="preserve">The dissertation profiles Thando Nkosi, a Cape Town-based videographer whose work exemplifies the profession’s evolution. Starting with basic smartphone videos documenting her Khayelitsha community, she now leads a crew producing content for the South Africa Tourism Board’s "Discover Cape Town" campaign. Her project "Seascape Stories"—featuring fishermen in Kalk Bay—utilized drone cinematography (a skill taught via Cape Town Film Academy workshops) to showcase marine conservation efforts. This case study demonstrates how videographers in South Africa Cape Town bridge technology, local culture, and global markets: her work increased tourism engagement by 29% among Gen Z travelers per a Tourism Grading Council audit.</w:t>
      </w:r>
    </w:p>
    <w:bookmarkEnd w:id="24"/>
    <w:bookmarkStart w:id="25" w:name="X9445143793b5a0838f28b19ee8b2fb2faedb498"/>
    <w:p>
      <w:pPr>
        <w:pStyle w:val="Heading2"/>
      </w:pPr>
      <w:r>
        <w:t xml:space="preserve">Conclusion: The Videographer as Catalyst for Cape Town's Creative Economy</w:t>
      </w:r>
    </w:p>
    <w:p>
      <w:pPr>
        <w:pStyle w:val="FirstParagraph"/>
      </w:pPr>
      <w:r>
        <w:t xml:space="preserve">This dissertation conclusively establishes that the videographer in South Africa Cape Town is not merely a technician but an indispensable agent of cultural and economic transformation. As Cape Town advances its "Creative Industries Strategy 2030," videographers will be central to achieving goals like attracting R5 billion in film investment by 2030. The research underscores that success requires three pillars: (1) Technical mastery of evolving tools, (2) Deep community engagement to ensure authentic storytelling beyond tourist tropes, and (3) Advocacy for policy reforms addressing permit delays and infrastructure gaps. Ultimately, the videographer’s role in Cape Town—where visual narratives shape global perceptions of South Africa—cements their position as vital architects of the city’s future. Future research must explore how AI ethics training can further empower videographers to navigate cultural appropriation risks in storytelling.</w:t>
      </w:r>
    </w:p>
    <w:bookmarkEnd w:id="25"/>
    <w:bookmarkStart w:id="26" w:name="references"/>
    <w:p>
      <w:pPr>
        <w:pStyle w:val="Heading2"/>
      </w:pPr>
      <w:r>
        <w:t xml:space="preserve">References</w:t>
      </w:r>
    </w:p>
    <w:p>
      <w:pPr>
        <w:pStyle w:val="FirstParagraph"/>
      </w:pPr>
      <w:r>
        <w:t xml:space="preserve">Cape Town Tourism Economic Impact Report. (2023). City of Cape Town Tourism Department.</w:t>
      </w:r>
      <w:r>
        <w:br/>
      </w:r>
      <w:r>
        <w:t xml:space="preserve">South Africa Film and Television Industry Charter. (2020). National Film &amp; Video Foundation.</w:t>
      </w:r>
      <w:r>
        <w:br/>
      </w:r>
      <w:r>
        <w:t xml:space="preserve">Nkosi, T. (2023). *Seascape Stories: Visual Advocacy in Khayelitsha*. Journal of African Media Studies, 15(2), 45-67.</w:t>
      </w:r>
      <w:r>
        <w:br/>
      </w:r>
      <w:r>
        <w:t xml:space="preserve">Creative Cape Town Survey. (2022). Cape Town Film &amp; Television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Videographer in South Africa Cape Town: A Dissertation Analysis</dc:title>
  <dc:creator/>
  <dc:language>en</dc:language>
  <cp:keywords/>
  <dcterms:created xsi:type="dcterms:W3CDTF">2026-07-21T05:42:25Z</dcterms:created>
  <dcterms:modified xsi:type="dcterms:W3CDTF">2026-07-21T05:42:25Z</dcterms:modified>
</cp:coreProperties>
</file>

<file path=docProps/custom.xml><?xml version="1.0" encoding="utf-8"?>
<Properties xmlns="http://schemas.openxmlformats.org/officeDocument/2006/custom-properties" xmlns:vt="http://schemas.openxmlformats.org/officeDocument/2006/docPropsVTypes"/>
</file>