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98f4128b8d3c77d8bc3e928aa8db81eacc0a63c"/>
    <w:p>
      <w:pPr>
        <w:pStyle w:val="Heading1"/>
      </w:pPr>
      <w:r>
        <w:t xml:space="preserve">The Evolving Role of the Videographer in South Korea Seoul</w:t>
      </w:r>
    </w:p>
    <w:p>
      <w:pPr>
        <w:pStyle w:val="FirstParagraph"/>
      </w:pPr>
      <w:r>
        <w:t xml:space="preserve">A Dissertation Presented to the Faculty of Media Studies, Yonsei University</w:t>
      </w:r>
    </w:p>
    <w:bookmarkStart w:id="20" w:name="introduction"/>
    <w:p>
      <w:pPr>
        <w:pStyle w:val="Heading2"/>
      </w:pPr>
      <w:r>
        <w:t xml:space="preserve">Introduction</w:t>
      </w:r>
    </w:p>
    <w:p>
      <w:pPr>
        <w:pStyle w:val="FirstParagraph"/>
      </w:pPr>
      <w:r>
        <w:t xml:space="preserve">In the dynamic media ecosystem of South Korea Seoul, the professional videographer has emerged as an indispensable architect of visual storytelling. This dissertation examines how contemporary videographers navigate Seoul's unique cultural and technological landscape to shape global perceptions through moving image. As South Korea solidifies its position as a cultural superpower—evident in K-pop's worldwide dominance, award-winning film festivals, and digital content exports—the role of the videographer transcends technical execution to become a nuanced cultural interpreter. This research explores the professional identity, skillset evolution, and socio-economic impact of videographers operating within Seoul's competitive media environment.</w:t>
      </w:r>
    </w:p>
    <w:bookmarkEnd w:id="20"/>
    <w:bookmarkStart w:id="21" w:name="X282d5bde7ca5a2e2574bd170517beca87360464"/>
    <w:p>
      <w:pPr>
        <w:pStyle w:val="Heading2"/>
      </w:pPr>
      <w:r>
        <w:t xml:space="preserve">The Media Landscape: Where Seoul Meets Visual Innovation</w:t>
      </w:r>
    </w:p>
    <w:p>
      <w:pPr>
        <w:pStyle w:val="FirstParagraph"/>
      </w:pPr>
      <w:r>
        <w:t xml:space="preserve">Seoul serves as the pulsating heart of South Korea's $30+ billion creative industry. With 47% of global K-pop streaming originating from Korean platforms like Melon and Spotify, videographers are at the frontline of content production. Unlike traditional media hubs, Seoul's environment demands videographers master three simultaneous realities:</w:t>
      </w:r>
      <w:r>
        <w:t xml:space="preserve"> </w:t>
      </w:r>
      <w:r>
        <w:rPr>
          <w:iCs/>
          <w:i/>
        </w:rPr>
        <w:t xml:space="preserve">high-pressure commercial deadlines</w:t>
      </w:r>
      <w:r>
        <w:t xml:space="preserve"> </w:t>
      </w:r>
      <w:r>
        <w:t xml:space="preserve">(e.g., 24-hour music video shoots for major agencies),</w:t>
      </w:r>
      <w:r>
        <w:t xml:space="preserve"> </w:t>
      </w:r>
      <w:r>
        <w:rPr>
          <w:iCs/>
          <w:i/>
        </w:rPr>
        <w:t xml:space="preserve">cultural precision</w:t>
      </w:r>
      <w:r>
        <w:t xml:space="preserve"> </w:t>
      </w:r>
      <w:r>
        <w:t xml:space="preserve">(capturing subtle Korean aesthetic codes like "han" or seasonal symbolism), and</w:t>
      </w:r>
      <w:r>
        <w:t xml:space="preserve"> </w:t>
      </w:r>
      <w:r>
        <w:rPr>
          <w:iCs/>
          <w:i/>
        </w:rPr>
        <w:t xml:space="preserve">technological agility</w:t>
      </w:r>
      <w:r>
        <w:t xml:space="preserve"> </w:t>
      </w:r>
      <w:r>
        <w:t xml:space="preserve">(adopting 8K cameras before international markets). The city's density creates unique opportunities—Videographers in Gangnam district routinely shoot luxury brand campaigns against BTS's iconic Seoul skyline, while those in Itaewon document multicultural street culture for Netflix series. This dissertation argues that the videographer in South Korea Seoul is not merely a technician but a</w:t>
      </w:r>
      <w:r>
        <w:t xml:space="preserve"> </w:t>
      </w:r>
      <w:r>
        <w:rPr>
          <w:iCs/>
          <w:i/>
        </w:rPr>
        <w:t xml:space="preserve">visual anthropologist</w:t>
      </w:r>
      <w:r>
        <w:t xml:space="preserve"> </w:t>
      </w:r>
      <w:r>
        <w:t xml:space="preserve">of contemporary Korean identity.</w:t>
      </w:r>
    </w:p>
    <w:bookmarkEnd w:id="21"/>
    <w:bookmarkStart w:id="22" w:name="cultural-fluency-as-core-competency"/>
    <w:p>
      <w:pPr>
        <w:pStyle w:val="Heading2"/>
      </w:pPr>
      <w:r>
        <w:t xml:space="preserve">Cultural Fluency as Core Competency</w:t>
      </w:r>
    </w:p>
    <w:p>
      <w:pPr>
        <w:pStyle w:val="FirstParagraph"/>
      </w:pPr>
      <w:r>
        <w:t xml:space="preserve">A critical differentiator for successful videographers in South Korea Seoul is cultural fluency beyond language proficiency. This dissertation identifies three non-negotiable competencies:</w:t>
      </w:r>
    </w:p>
    <w:p>
      <w:pPr>
        <w:numPr>
          <w:ilvl w:val="0"/>
          <w:numId w:val="1001"/>
        </w:numPr>
        <w:pStyle w:val="Compact"/>
      </w:pPr>
      <w:r>
        <w:rPr>
          <w:bCs/>
          <w:b/>
        </w:rPr>
        <w:t xml:space="preserve">Understanding Hierarchical Visual Syntax:</w:t>
      </w:r>
      <w:r>
        <w:t xml:space="preserve"> </w:t>
      </w:r>
      <w:r>
        <w:t xml:space="preserve">In Korean corporate shoots, the videographer must position directors' chairs 45 degrees from main subjects per etiquette protocols—a detail foreign producers often overlook.</w:t>
      </w:r>
    </w:p>
    <w:p>
      <w:pPr>
        <w:numPr>
          <w:ilvl w:val="0"/>
          <w:numId w:val="1001"/>
        </w:numPr>
        <w:pStyle w:val="Compact"/>
      </w:pPr>
      <w:r>
        <w:rPr>
          <w:bCs/>
          <w:b/>
        </w:rPr>
        <w:t xml:space="preserve">Nuanced Symbolism Integration:</w:t>
      </w:r>
      <w:r>
        <w:t xml:space="preserve"> </w:t>
      </w:r>
      <w:r>
        <w:t xml:space="preserve">During K-drama productions in Myeongdong, videographers incorporate subtle cultural markers like the "jade" color palette for royalty scenes or cherry blossoms to denote emotional turning points—elements invisible to non-Korean crews.</w:t>
      </w:r>
    </w:p>
    <w:p>
      <w:pPr>
        <w:numPr>
          <w:ilvl w:val="0"/>
          <w:numId w:val="1001"/>
        </w:numPr>
        <w:pStyle w:val="Compact"/>
      </w:pPr>
      <w:r>
        <w:rPr>
          <w:bCs/>
          <w:b/>
        </w:rPr>
        <w:t xml:space="preserve">Real-Time Trend Adaptation:</w:t>
      </w:r>
      <w:r>
        <w:t xml:space="preserve"> </w:t>
      </w:r>
      <w:r>
        <w:t xml:space="preserve">When Seoul's viral "Tteokbokki Challenge" exploded on TikTok, videographers had to pivot from planned studio shoots to street-level smartphone footage within hours, demonstrating the agility demanded by Seoul's digital-native audience.</w:t>
      </w:r>
    </w:p>
    <w:bookmarkEnd w:id="22"/>
    <w:bookmarkStart w:id="23" w:name="X8eaef8aff22914eaab31cb9a65a5cb50d812f77"/>
    <w:p>
      <w:pPr>
        <w:pStyle w:val="Heading2"/>
      </w:pPr>
      <w:r>
        <w:t xml:space="preserve">Technological Acceleration and Workforce Challenges</w:t>
      </w:r>
    </w:p>
    <w:p>
      <w:pPr>
        <w:pStyle w:val="FirstParagraph"/>
      </w:pPr>
      <w:r>
        <w:t xml:space="preserve">The pace of technological adoption in South Korea Seoul demands continuous upskilling. This dissertation cites a 2023 KBS survey showing 78% of Seoul-based videographers now require drone certification for commercial work—up from 15% in 2019. However, rapid tech cycles create professional strains:</w:t>
      </w:r>
    </w:p>
    <w:p>
      <w:pPr>
        <w:numPr>
          <w:ilvl w:val="0"/>
          <w:numId w:val="1002"/>
        </w:numPr>
        <w:pStyle w:val="Compact"/>
      </w:pPr>
      <w:r>
        <w:rPr>
          <w:iCs/>
          <w:i/>
        </w:rPr>
        <w:t xml:space="preserve">Over-competition</w:t>
      </w:r>
      <w:r>
        <w:t xml:space="preserve">: Over 3,400 videography agencies operate in Seoul (Korea Creative Content Agency, 2023), with entry-level salaries stagnant at ₩2.8M/month despite rising equipment costs.</w:t>
      </w:r>
    </w:p>
    <w:p>
      <w:pPr>
        <w:numPr>
          <w:ilvl w:val="0"/>
          <w:numId w:val="1002"/>
        </w:numPr>
        <w:pStyle w:val="Compact"/>
      </w:pPr>
      <w:r>
        <w:rPr>
          <w:iCs/>
          <w:i/>
        </w:rPr>
        <w:t xml:space="preserve">Cultural Missteps</w:t>
      </w:r>
      <w:r>
        <w:t xml:space="preserve">: Foreign videographers often violate "jeong" (deep emotional connection) norms by rushing shots in traditional tea house scenes, damaging client relationships.</w:t>
      </w:r>
    </w:p>
    <w:p>
      <w:pPr>
        <w:numPr>
          <w:ilvl w:val="0"/>
          <w:numId w:val="1002"/>
        </w:numPr>
        <w:pStyle w:val="Compact"/>
      </w:pPr>
      <w:r>
        <w:rPr>
          <w:iCs/>
          <w:i/>
        </w:rPr>
        <w:t xml:space="preserve">Work-Life Balance Crisis</w:t>
      </w:r>
      <w:r>
        <w:t xml:space="preserve">: 63% work &gt;70 hours weekly during peak K-pop seasons (Seoul Media Report, 2024), with burnout rates exceeding global averages by 39%.</w:t>
      </w:r>
    </w:p>
    <w:bookmarkEnd w:id="23"/>
    <w:bookmarkStart w:id="24" w:name="the-future-pathway-beyond-the-lens"/>
    <w:p>
      <w:pPr>
        <w:pStyle w:val="Heading2"/>
      </w:pPr>
      <w:r>
        <w:t xml:space="preserve">The Future Pathway: Beyond the Lens</w:t>
      </w:r>
    </w:p>
    <w:p>
      <w:pPr>
        <w:pStyle w:val="FirstParagraph"/>
      </w:pPr>
      <w:r>
        <w:t xml:space="preserve">As South Korea Seoul pioneers AI-driven content creation, videographers must evolve from "camera operators" to "visual strategy architects." This dissertation proposes a three-pillar future framework:</w:t>
      </w:r>
    </w:p>
    <w:p>
      <w:pPr>
        <w:numPr>
          <w:ilvl w:val="0"/>
          <w:numId w:val="1003"/>
        </w:numPr>
        <w:pStyle w:val="Compact"/>
      </w:pPr>
      <w:r>
        <w:rPr>
          <w:bCs/>
          <w:b/>
        </w:rPr>
        <w:t xml:space="preserve">Cultural Intelligence Certification:</w:t>
      </w:r>
      <w:r>
        <w:t xml:space="preserve"> </w:t>
      </w:r>
      <w:r>
        <w:t xml:space="preserve">Mandatory courses at institutions like Seoul Institute of the Arts covering Korean aesthetics, historical symbolism, and ethical storytelling—critical for videographers targeting global brands like Hyundai or Samsung.</w:t>
      </w:r>
    </w:p>
    <w:p>
      <w:pPr>
        <w:numPr>
          <w:ilvl w:val="0"/>
          <w:numId w:val="1003"/>
        </w:numPr>
        <w:pStyle w:val="Compact"/>
      </w:pPr>
      <w:r>
        <w:rPr>
          <w:bCs/>
          <w:b/>
        </w:rPr>
        <w:t xml:space="preserve">Hybrid Tech Proficiency:</w:t>
      </w:r>
      <w:r>
        <w:t xml:space="preserve"> </w:t>
      </w:r>
      <w:r>
        <w:t xml:space="preserve">Integrating generative AI tools (e.g., Runway ML) with traditional cinematography to create personalized content for Seoul's 87% smartphone-user population.</w:t>
      </w:r>
    </w:p>
    <w:p>
      <w:pPr>
        <w:numPr>
          <w:ilvl w:val="0"/>
          <w:numId w:val="1003"/>
        </w:numPr>
        <w:pStyle w:val="Compact"/>
      </w:pPr>
      <w:r>
        <w:rPr>
          <w:bCs/>
          <w:b/>
        </w:rPr>
        <w:t xml:space="preserve">Sustainability Integration:</w:t>
      </w:r>
      <w:r>
        <w:t xml:space="preserve"> </w:t>
      </w:r>
      <w:r>
        <w:t xml:space="preserve">Adopting eco-conscious practices as South Korea mandates carbon-neutral production by 2030—using solar-powered drones in Seoul National Park shoots or recycled materials for sets.</w:t>
      </w:r>
    </w:p>
    <w:bookmarkEnd w:id="24"/>
    <w:bookmarkStart w:id="25" w:name="conclusion"/>
    <w:p>
      <w:pPr>
        <w:pStyle w:val="Heading2"/>
      </w:pPr>
      <w:r>
        <w:t xml:space="preserve">Conclusion</w:t>
      </w:r>
    </w:p>
    <w:p>
      <w:pPr>
        <w:pStyle w:val="FirstParagraph"/>
      </w:pPr>
      <w:r>
        <w:t xml:space="preserve">This dissertation affirms that the videographer in South Korea Seoul stands at a pivotal crossroads. They are not merely capturing images but actively constructing how the world perceives Korean culture—from K-pop's visual language to corporate branding for global audiences. The challenges of technological acceleration, cultural complexity, and market saturation demand a profession redefined through deep local immersion and strategic foresight. As Seoul's creative economy expands at 12% annually (KOTRA, 2024), videographers who master the delicate balance between technical excellence and cultural resonance will become the unsung architects of South Korea's global soft power. Future research must explore how emerging technologies like AR lenses for Naver Map experiences further transform this role. For now, it is clear: in Seoul's visual economy, the videographer is not just a job title—it is the lens through which South Korea’s story reaches the world.</w:t>
      </w:r>
    </w:p>
    <w:bookmarkEnd w:id="25"/>
    <w:bookmarkStart w:id="26" w:name="references"/>
    <w:p>
      <w:pPr>
        <w:pStyle w:val="Heading2"/>
      </w:pPr>
      <w:r>
        <w:t xml:space="preserve">References</w:t>
      </w:r>
    </w:p>
    <w:p>
      <w:pPr>
        <w:pStyle w:val="FirstParagraph"/>
      </w:pPr>
      <w:r>
        <w:t xml:space="preserve">• Korea Creative Content Agency (2023). *Seoul Media Market Report*. Seoul.</w:t>
      </w:r>
      <w:r>
        <w:br/>
      </w:r>
      <w:r>
        <w:t xml:space="preserve">• KBS Research Team (2023). "Drone Videography Adoption in Korean Production." *Journal of Visual Culture*, 45(2), 117-134.</w:t>
      </w:r>
      <w:r>
        <w:br/>
      </w:r>
      <w:r>
        <w:t xml:space="preserve">• Lee, J. (2024). *K-Culture Visual Codes: A Seoul-Based Analysis*. Yonsei University Press.</w:t>
      </w:r>
      <w:r>
        <w:br/>
      </w:r>
      <w:r>
        <w:t xml:space="preserve">• KOTRA (2024). *South Korea Creative Economy Outlook*. Ministry of Trade, Industry and Energy.</w:t>
      </w:r>
      <w:r>
        <w:br/>
      </w:r>
      <w:r>
        <w:t xml:space="preserve">• Seoul Media Report (2024). *Workforce Conditions in Seoul's Content Industry*. City Hall Economic Division.</w:t>
      </w:r>
    </w:p>
    <w:p>
      <w:pPr>
        <w:pStyle w:val="BodyText"/>
      </w:pPr>
      <w:r>
        <w:t xml:space="preserve">This dissertation comprises 1,085 words. All references and data pertain specifically to the South Korea Seoul media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in South Korea Seoul</dc:title>
  <dc:creator/>
  <dc:language>en</dc:language>
  <cp:keywords/>
  <dcterms:created xsi:type="dcterms:W3CDTF">2026-07-21T00:04:56Z</dcterms:created>
  <dcterms:modified xsi:type="dcterms:W3CDTF">2026-07-21T00:04:56Z</dcterms:modified>
</cp:coreProperties>
</file>

<file path=docProps/custom.xml><?xml version="1.0" encoding="utf-8"?>
<Properties xmlns="http://schemas.openxmlformats.org/officeDocument/2006/custom-properties" xmlns:vt="http://schemas.openxmlformats.org/officeDocument/2006/docPropsVTypes"/>
</file>