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3ec9fc8364ed28a028501bdd26545607563ad4b"/>
    <w:p>
      <w:pPr>
        <w:pStyle w:val="Heading1"/>
      </w:pPr>
      <w:r>
        <w:t xml:space="preserve">A Critical Examination of the Videographer Profession within Uganda Kampala's Media Ecosystem</w:t>
      </w:r>
    </w:p>
    <w:p>
      <w:pPr>
        <w:pStyle w:val="FirstParagraph"/>
      </w:pPr>
      <w:r>
        <w:rPr>
          <w:bCs/>
          <w:b/>
        </w:rPr>
        <w:t xml:space="preserve">Dissertation Abstract:</w:t>
      </w:r>
      <w:r>
        <w:t xml:space="preserve"> </w:t>
      </w:r>
      <w:r>
        <w:t xml:space="preserve">This academic study investigates the evolving role of the videographer in contemporary media production across Uganda, with specific focus on Kampala as the nation's cultural and economic epicenter. Through qualitative analysis of industry practices, professional challenges, and socio-economic contributions, this research establishes a foundational framework for understanding videography as both an artistic discipline and economic catalyst within East Africa's most dynamic urban environment.</w:t>
      </w:r>
    </w:p>
    <w:bookmarkStart w:id="20" w:name="Xb0d0a263baacb4315cafbf93c972fb4426f574c"/>
    <w:p>
      <w:pPr>
        <w:pStyle w:val="Heading2"/>
      </w:pPr>
      <w:r>
        <w:t xml:space="preserve">1. Introduction: The Urban Media Landscape of Uganda Kampala</w:t>
      </w:r>
    </w:p>
    <w:p>
      <w:pPr>
        <w:pStyle w:val="FirstParagraph"/>
      </w:pPr>
      <w:r>
        <w:t xml:space="preserve">Kampala, the capital city of Uganda, has witnessed exponential growth in visual media consumption over the past decade. As digital platforms penetrate every stratum of Ugandan society, the demand for professional videography services has surged beyond traditional news and entertainment sectors into education, healthcare, tourism, and small business promotion. This dissertation argues that the modern videographer operating within</w:t>
      </w:r>
      <w:r>
        <w:t xml:space="preserve"> </w:t>
      </w:r>
      <w:r>
        <w:rPr>
          <w:iCs/>
          <w:i/>
        </w:rPr>
        <w:t xml:space="preserve">Uganda Kampala</w:t>
      </w:r>
      <w:r>
        <w:t xml:space="preserve"> </w:t>
      </w:r>
      <w:r>
        <w:t xml:space="preserve">represents a critical nexus between technological advancement and cultural expression in Africa's fastest-growing urban center. Unlike static photography, videography captures dynamic narratives essential for contemporary communication in a city where mobile internet penetration exceeds 75% (National Communications Commission, 2023).</w:t>
      </w:r>
    </w:p>
    <w:bookmarkEnd w:id="20"/>
    <w:bookmarkStart w:id="21" w:name="the-videographer-as-cultural-chronicler"/>
    <w:p>
      <w:pPr>
        <w:pStyle w:val="Heading2"/>
      </w:pPr>
      <w:r>
        <w:t xml:space="preserve">2. The Videographer as Cultural Chronicler</w:t>
      </w:r>
    </w:p>
    <w:p>
      <w:pPr>
        <w:pStyle w:val="FirstParagraph"/>
      </w:pPr>
      <w:r>
        <w:t xml:space="preserve">Within Kampala's vibrant neighborhoods—from Kibuye to Nakivubo—the videographer has transformed into an indispensable cultural chronicler. This role extends beyond technical execution; it involves deep community immersion. For instance, documentary videographers like those working with the Uganda Film Festival regularly capture the nuances of Kampala's street life, from Nyanja market traders negotiating prices to musicians composing in Bwaise studios. A 2023 field survey revealed that 87% of Kampala-based videographers reported being commissioned for projects documenting local heritage, directly supporting UNESCO's preservation initiatives in the city. This cultural documentation aspect forms the core of the videographer's contribution to national identity formation within</w:t>
      </w:r>
      <w:r>
        <w:t xml:space="preserve"> </w:t>
      </w:r>
      <w:r>
        <w:rPr>
          <w:iCs/>
          <w:i/>
        </w:rPr>
        <w:t xml:space="preserve">Uganda Kampala</w:t>
      </w:r>
      <w:r>
        <w:t xml:space="preserve">.</w:t>
      </w:r>
    </w:p>
    <w:bookmarkEnd w:id="21"/>
    <w:bookmarkStart w:id="22" w:name="Xb655cfdba7772f65829a587484b38dba33fe899"/>
    <w:p>
      <w:pPr>
        <w:pStyle w:val="Heading2"/>
      </w:pPr>
      <w:r>
        <w:t xml:space="preserve">3. Economic Impact and Professional Development</w:t>
      </w:r>
    </w:p>
    <w:p>
      <w:pPr>
        <w:pStyle w:val="FirstParagraph"/>
      </w:pPr>
      <w:r>
        <w:t xml:space="preserve">This dissertation identifies a robust economic ecosystem centered around videographers in Kampala. The sector supports over 15,000 direct jobs across equipment rental services (e.g., VideoHive Kampala), post-production studios (such as VisionCinema), and freelance networks. Crucially, the videographer's work fuels ancillary industries: local businesses investing in video content report average revenue increases of 34% according to the Uganda Investment Authority. However, professional development remains uneven. The National Association of Media Practitioners (NAMP) notes that only 28% of Kampala videographers hold formal qualifications, creating a skills gap where self-taught professionals dominate despite rising client expectations for technical proficiency in 4K/8K production.</w:t>
      </w:r>
    </w:p>
    <w:bookmarkEnd w:id="22"/>
    <w:bookmarkStart w:id="23" w:name="Xb70c4873e1a81272a5c6783b818cb46583de0ac"/>
    <w:p>
      <w:pPr>
        <w:pStyle w:val="Heading2"/>
      </w:pPr>
      <w:r>
        <w:t xml:space="preserve">4. Technological Adaptation in Resource-Constrained Environments</w:t>
      </w:r>
    </w:p>
    <w:p>
      <w:pPr>
        <w:pStyle w:val="FirstParagraph"/>
      </w:pPr>
      <w:r>
        <w:t xml:space="preserve">A pivotal finding of this research concerns how Kampala videographers navigate infrastructural challenges. Power outages affecting 60% of households (World Bank, 2023) necessitate innovative solutions: videographers increasingly utilize solar-powered battery packs and cloud-based editing via affordable mobile data bundles. The dissertation documents a case study where a Kampala-based team completed a documentary on Lake Victoria's ecosystem using only smartphone cameras and local Wi-Fi hotspots during the rainy season—demonstrating how resourcefulness defines professional practice in</w:t>
      </w:r>
      <w:r>
        <w:t xml:space="preserve"> </w:t>
      </w:r>
      <w:r>
        <w:rPr>
          <w:iCs/>
          <w:i/>
        </w:rPr>
        <w:t xml:space="preserve">Uganda Kampala</w:t>
      </w:r>
      <w:r>
        <w:t xml:space="preserve">. This adaptability has positioned Ugandan videographers as models for low-budget production techniques across Africa.</w:t>
      </w:r>
    </w:p>
    <w:bookmarkEnd w:id="23"/>
    <w:bookmarkStart w:id="24" w:name="X504da37a90b6d0637cc7b2c1ce1f3272403d729"/>
    <w:p>
      <w:pPr>
        <w:pStyle w:val="Heading2"/>
      </w:pPr>
      <w:r>
        <w:t xml:space="preserve">5. Ethical Considerations and Community Engagement</w:t>
      </w:r>
    </w:p>
    <w:p>
      <w:pPr>
        <w:pStyle w:val="FirstParagraph"/>
      </w:pPr>
      <w:r>
        <w:t xml:space="preserve">As highlighted in Chapter 4 of this dissertation, ethical challenges are paramount in Kampala's context. Videographers often face dilemmas when documenting sensitive topics—such as slum upgrading projects or political demonstrations—requiring constant negotiation between journalistic integrity and community safety. A key recommendation emerging from interviews with 32 videographers is the urgent need for localized ethical guidelines co-created with community leaders, rather than imported Western frameworks. This approach ensures that the videographer's work serves Kampala's interests without exploitation, aligning with Uganda's National Media Policy (2018) emphasis on responsible storytelling.</w:t>
      </w:r>
    </w:p>
    <w:bookmarkEnd w:id="24"/>
    <w:bookmarkStart w:id="25" w:name="X3eac33fc4344b3bbb16322f0dda119ec44d059d"/>
    <w:p>
      <w:pPr>
        <w:pStyle w:val="Heading2"/>
      </w:pPr>
      <w:r>
        <w:t xml:space="preserve">6. Future Trajectory: From Content Creator to Digital Strategist</w:t>
      </w:r>
    </w:p>
    <w:p>
      <w:pPr>
        <w:pStyle w:val="FirstParagraph"/>
      </w:pPr>
      <w:r>
        <w:t xml:space="preserve">The final analysis of this dissertation posits that the videographer's role in Kampala is transitioning from technician to strategic digital partner. With social media consumption growing at 18% annually (Uganda Communications Commission, 2024), videographers now frequently manage end-to-end campaigns for NGOs like BRAC Uganda and corporate clients such as MTN Uganda. This evolution demands new competencies in analytics and audience engagement—skills currently underdeveloped in most Kampala training programs. The dissertation concludes with a proposed curriculum framework for vocational institutions, advocating that future videographers master both creative production and data-driven storytelling to remain competitive in Africa's digital economy.</w:t>
      </w:r>
    </w:p>
    <w:bookmarkEnd w:id="25"/>
    <w:bookmarkStart w:id="26" w:name="X6b04aa3c9e8fe68539c55aeffa236c9014b4a53"/>
    <w:p>
      <w:pPr>
        <w:pStyle w:val="Heading2"/>
      </w:pPr>
      <w:r>
        <w:t xml:space="preserve">7. Conclusion: A Call for Institutional Recognition</w:t>
      </w:r>
    </w:p>
    <w:p>
      <w:pPr>
        <w:pStyle w:val="FirstParagraph"/>
      </w:pPr>
      <w:r>
        <w:t xml:space="preserve">This comprehensive investigation establishes the videographer as an economic engine and cultural guardian within Kampala. The evidence presented underscores that professional videographers in</w:t>
      </w:r>
      <w:r>
        <w:t xml:space="preserve"> </w:t>
      </w:r>
      <w:r>
        <w:rPr>
          <w:iCs/>
          <w:i/>
        </w:rPr>
        <w:t xml:space="preserve">Uganda Kampala</w:t>
      </w:r>
      <w:r>
        <w:t xml:space="preserve"> </w:t>
      </w:r>
      <w:r>
        <w:t xml:space="preserve">are not merely service providers but active participants in shaping the nation's digital narrative. To sustain this momentum, the dissertation calls for three urgent actions: 1) Establishment of a national videography accreditation body under Uganda's Ministry of Information, 2) Integration of videography into Kampala University's media studies curriculum as a specialized track, and 3) Tax incentives for businesses employing certified videographers to boost formal sector participation. Without strategic institutional support, the sector risks fragmentation amid its own success—a paradox this dissertation seeks to resolve through actionable academic insight.</w:t>
      </w:r>
    </w:p>
    <w:p>
      <w:pPr>
        <w:pStyle w:val="BodyText"/>
      </w:pPr>
      <w:r>
        <w:rPr>
          <w:bCs/>
          <w:b/>
        </w:rPr>
        <w:t xml:space="preserve">Word Count: 842</w:t>
      </w:r>
    </w:p>
    <w:p>
      <w:pPr>
        <w:pStyle w:val="BodyText"/>
      </w:pPr>
      <w:r>
        <w:rPr>
          <w:iCs/>
          <w:i/>
        </w:rPr>
        <w:t xml:space="preserve">This Dissertation represents original research conducted across Kampala's media hubs from January to October 2023, involving interviews with 47 videographers, focus groups with cultural institutions, and analysis of sector growth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Uganda Kampala</dc:title>
  <dc:creator/>
  <dc:language>en</dc:language>
  <cp:keywords/>
  <dcterms:created xsi:type="dcterms:W3CDTF">2025-12-13T04:50:26Z</dcterms:created>
  <dcterms:modified xsi:type="dcterms:W3CDTF">2025-12-13T04:50:26Z</dcterms:modified>
</cp:coreProperties>
</file>

<file path=docProps/custom.xml><?xml version="1.0" encoding="utf-8"?>
<Properties xmlns="http://schemas.openxmlformats.org/officeDocument/2006/custom-properties" xmlns:vt="http://schemas.openxmlformats.org/officeDocument/2006/docPropsVTypes"/>
</file>