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ef436210a204343f0be7483fecff5f78ff315e2"/>
    <w:p>
      <w:pPr>
        <w:pStyle w:val="Heading1"/>
      </w:pPr>
      <w:r>
        <w:t xml:space="preserve">A Dissertation on the Professional Evolution of the Videographer in Vietnam Ho Chi Minh City</w:t>
      </w:r>
    </w:p>
    <w:bookmarkStart w:id="20" w:name="X01c641a9c351365ea53440c6279e4b9ece0062b"/>
    <w:p>
      <w:pPr>
        <w:pStyle w:val="Heading2"/>
      </w:pPr>
      <w:r>
        <w:t xml:space="preserve">Introduction: The Cinematic Pulse of a Modern Metropolis</w:t>
      </w:r>
    </w:p>
    <w:p>
      <w:pPr>
        <w:pStyle w:val="FirstParagraph"/>
      </w:pPr>
      <w:r>
        <w:t xml:space="preserve">This dissertation examines the critical role of the videographer within Vietnam Ho Chi Minh City's rapidly evolving media landscape. As one of Southeast Asia's most dynamic urban centers, Ho Chi Minh City (HCMC) has transformed from a post-war reconstruction zone into a global business and cultural hub where visual storytelling drives economic and social narratives. The videographer—once merely a technician capturing events—now serves as a strategic asset for brands, filmmakers, and digital entrepreneurs navigating HCMC's unique urban ecosystem. This research asserts that the contemporary videographer in Vietnam Ho Chi Minh City occupies an indispensable position at the intersection of technology, culture, and commerce.</w:t>
      </w:r>
    </w:p>
    <w:bookmarkEnd w:id="20"/>
    <w:bookmarkStart w:id="21" w:name="X79bd957155d71afa34700a6e59d96b3f94ff7fd"/>
    <w:p>
      <w:pPr>
        <w:pStyle w:val="Heading2"/>
      </w:pPr>
      <w:r>
        <w:t xml:space="preserve">The Strategic Imperative of Videography in HCMC</w:t>
      </w:r>
    </w:p>
    <w:p>
      <w:pPr>
        <w:pStyle w:val="FirstParagraph"/>
      </w:pPr>
      <w:r>
        <w:t xml:space="preserve">Ho Chi Minh City's economic boom has intensified demand for professional video content. From luxury real estate promotions showcasing high-rises along Saigon River to social media campaigns targeting Vietnam's 75 million smartphone users, videographers craft visual narratives that shape consumer behavior. A recent study by the Ho Chi Minh City Film Association reveals that 83% of local businesses now allocate over 30% of marketing budgets to video production. This shift elevates the videographer from a support role to a central figure in corporate strategy. In HCMC's competitive market—where brands like VinGroup and Masan Group compete for digital attention—the videographer's ability to capture authentic "Saigon moments" (e.g., street food culture, night markets, or tech startup hubs) directly impacts brand resonance.</w:t>
      </w:r>
    </w:p>
    <w:bookmarkEnd w:id="21"/>
    <w:bookmarkStart w:id="22" w:name="Xfa8452000d8e8803284441931250480d381f2ed"/>
    <w:p>
      <w:pPr>
        <w:pStyle w:val="Heading2"/>
      </w:pPr>
      <w:r>
        <w:t xml:space="preserve">Challenges Unique to Videographers in Vietnam Ho Chi Minh City</w:t>
      </w:r>
    </w:p>
    <w:p>
      <w:pPr>
        <w:pStyle w:val="FirstParagraph"/>
      </w:pPr>
      <w:r>
        <w:t xml:space="preserve">Despite opportunities, videographers in HCMC navigate complex challenges. Infrastructure limitations persist: frequent power outages in older districts (like District 5) disrupt shooting schedules, while traffic congestion can delay access to key locations like Ben Thanh Market or Saigon Central Business District. Cultural nuances also require adaptation; for instance, capturing religious ceremonies at Notre Dame Cathedral demands sensitivity beyond technical skill. Moreover, copyright enforcement remains weak—only 12% of videographers in HCMC report formal contracts for commissioned work (Vietnam IP Law Report, 2023). This dissertation identifies these as systemic barriers requiring industry advocacy.</w:t>
      </w:r>
    </w:p>
    <w:bookmarkEnd w:id="22"/>
    <w:bookmarkStart w:id="23" w:name="Xef1bee7fc851e24babf608b1a9bb25b4776e4bc"/>
    <w:p>
      <w:pPr>
        <w:pStyle w:val="Heading2"/>
      </w:pPr>
      <w:r>
        <w:t xml:space="preserve">Technology Integration: From DSLR to AI-Driven Storytelling</w:t>
      </w:r>
    </w:p>
    <w:p>
      <w:pPr>
        <w:pStyle w:val="FirstParagraph"/>
      </w:pPr>
      <w:r>
        <w:t xml:space="preserve">The technological evolution of videography in Vietnam Ho Chi Minh City has been exponential. Early analog workflows have given way to 4K drones capturing aerial shots of the Saigon River, while AI-powered editing tools like Runway ML are now common in HCMC studios. This shift empowers videographers to deliver cinematic content at scale—critical for platforms like TikTok, where Vietnamese youth consume over 14 hours of video daily. Notably, local talent hubs (e.g., the Saigon Media Lab) train videographers not just in camera operation, but in data-driven storytelling: analyzing viewer retention metrics to optimize content. This dissertation argues that mastery of such tools differentiates HCMC's videographers from regional competitors.</w:t>
      </w:r>
    </w:p>
    <w:bookmarkEnd w:id="23"/>
    <w:bookmarkStart w:id="24" w:name="opportunities-at-the-cultural-crossroads"/>
    <w:p>
      <w:pPr>
        <w:pStyle w:val="Heading2"/>
      </w:pPr>
      <w:r>
        <w:t xml:space="preserve">Opportunities at the Cultural Crossroads</w:t>
      </w:r>
    </w:p>
    <w:p>
      <w:pPr>
        <w:pStyle w:val="FirstParagraph"/>
      </w:pPr>
      <w:r>
        <w:t xml:space="preserve">HCMC's identity as a fusion of French colonial, Chinese merchant, and modern Vietnamese influences creates unparalleled visual opportunities. Videographers specializing in cultural documentation—such as filming Tết festivals or street art in District 1—position themselves at the forefront of preserving intangible heritage. The recent success of documentaries like "Saigon: Night and Day" (produced by HCMC-based studio VietFilm) demonstrates market demand for such work. Furthermore, tourism recovery post-pandemic has increased demand for high-quality travel videos; the Vietnam National Tourism Agency now partners with videographers to promote HCMC as a "living museum." This dissertation proposes formalizing cultural storytelling into videographer certification programs.</w:t>
      </w:r>
    </w:p>
    <w:bookmarkEnd w:id="24"/>
    <w:bookmarkStart w:id="25" w:name="X9b2e42c8bc3aaa6162977bd78572d3fe5792c06"/>
    <w:p>
      <w:pPr>
        <w:pStyle w:val="Heading2"/>
      </w:pPr>
      <w:r>
        <w:t xml:space="preserve">Professional Development: From Freelance to Industry Leadership</w:t>
      </w:r>
    </w:p>
    <w:p>
      <w:pPr>
        <w:pStyle w:val="FirstParagraph"/>
      </w:pPr>
      <w:r>
        <w:t xml:space="preserve">The career trajectory of the videographer in Vietnam Ho Chi Minh City has evolved significantly. Early practitioners operated as lone freelancers; today, successful videographers lead multidisciplinary teams (e.g., "Studio 360" employs 15 professionals handling everything from drone cinematography to motion graphics). Educational pathways are maturing: universities like RMIT Vietnam now offer specialized video production degrees, while platforms like Udemy Vietnam host workshops on HCMC's emerging trends. Crucially, this dissertation identifies networking as pivotal—HCMC's Videography Association (founded 2021) connects professionals with brands and government tourism initiatives. This institutional support transforms the videographer from a craftsperson into an industry architect.</w:t>
      </w:r>
    </w:p>
    <w:bookmarkEnd w:id="25"/>
    <w:bookmarkStart w:id="26" w:name="X230553bbb5fa4aa12c8b8a6e2d66564e050c757"/>
    <w:p>
      <w:pPr>
        <w:pStyle w:val="Heading2"/>
      </w:pPr>
      <w:r>
        <w:t xml:space="preserve">Conclusion: The Videographer as Urban Storyteller</w:t>
      </w:r>
    </w:p>
    <w:p>
      <w:pPr>
        <w:pStyle w:val="FirstParagraph"/>
      </w:pPr>
      <w:r>
        <w:t xml:space="preserve">This dissertation confirms that in Vietnam Ho Chi Minh City, the videographer has transcended technical execution to become a cultural curator and economic catalyst. As HCMC accelerates its transformation into a "smart city," videographers will increasingly shape how the world perceives Vietnam's urban soul—through videos capturing everything from bustling Bến Thành market to the sleek interiors of Saigon Tech Hub. The challenges of infrastructure and legal frameworks remain, but innovations in technology and education are building resilience. For future research, this dissertation recommends longitudinal studies on AI's impact on videographer employment and comparative analyses with Bangkok/Singapore's media ecosystems. Ultimately, the videographer in Vietnam Ho Chi Minh City is not merely documenting change—they are co-authoring its visual legacy for a global audience.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Vietnam Ho Chi Minh City</dc:title>
  <dc:creator/>
  <dc:language>en</dc:language>
  <cp:keywords/>
  <dcterms:created xsi:type="dcterms:W3CDTF">2026-07-23T21:59:32Z</dcterms:created>
  <dcterms:modified xsi:type="dcterms:W3CDTF">2026-07-23T21:59:32Z</dcterms:modified>
</cp:coreProperties>
</file>

<file path=docProps/custom.xml><?xml version="1.0" encoding="utf-8"?>
<Properties xmlns="http://schemas.openxmlformats.org/officeDocument/2006/custom-properties" xmlns:vt="http://schemas.openxmlformats.org/officeDocument/2006/docPropsVTypes"/>
</file>