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A</w:t>
      </w:r>
      <w:r>
        <w:t xml:space="preserve"> </w:t>
      </w:r>
      <w:r>
        <w:t xml:space="preserve">Contemporary</w:t>
      </w:r>
      <w:r>
        <w:t xml:space="preserve"> </w:t>
      </w:r>
      <w:r>
        <w:t xml:space="preserve">Dissertation</w:t>
      </w:r>
    </w:p>
    <w:bookmarkStart w:id="27" w:name="Xc612d102a0d40c1c870a032457e8c02719d103f"/>
    <w:p>
      <w:pPr>
        <w:pStyle w:val="Heading1"/>
      </w:pPr>
      <w:r>
        <w:t xml:space="preserve">The Evolving Role of the Web Designer in Argentina Buenos Aires: A Contemporary Dissertation</w:t>
      </w:r>
    </w:p>
    <w:bookmarkStart w:id="20" w:name="X8ce80112269e6443dd8c752bf04007c1b74d25a"/>
    <w:p>
      <w:pPr>
        <w:pStyle w:val="Heading2"/>
      </w:pPr>
      <w:r>
        <w:t xml:space="preserve">Introduction: The Digital Landscape of Argentina Buenos Aires</w:t>
      </w:r>
    </w:p>
    <w:p>
      <w:pPr>
        <w:pStyle w:val="FirstParagraph"/>
      </w:pPr>
      <w:r>
        <w:t xml:space="preserve">In the vibrant, fast-paced metropolis of Argentina Buenos Aires, the digital transformation has become a cornerstone of economic development and cultural expression. As businesses navigate globalization while preserving local identity, the demand for skilled Web Designers has surged exponentially. This Dissertation examines how contemporary Web Designers in Argentina Buenos Aires are not merely technical creators but strategic partners driving digital innovation within a unique socio-economic context. The city’s blend of European heritage, Latin American dynamism, and emerging tech ecosystems positions it as a critical hub where global design standards intersect with distinctly local narratives.</w:t>
      </w:r>
    </w:p>
    <w:bookmarkEnd w:id="20"/>
    <w:bookmarkStart w:id="21" w:name="X12669f2874b4dd62753920163742e95ab5226d6"/>
    <w:p>
      <w:pPr>
        <w:pStyle w:val="Heading2"/>
      </w:pPr>
      <w:r>
        <w:t xml:space="preserve">Section 1: The Buenos Aires Web Design Ecosystem</w:t>
      </w:r>
    </w:p>
    <w:p>
      <w:pPr>
        <w:pStyle w:val="FirstParagraph"/>
      </w:pPr>
      <w:r>
        <w:t xml:space="preserve">Argentina Buenos Aires operates within a distinctive digital ecosystem shaped by both opportunity and constraint. With over 70% of the population online (INDEC, 2023), businesses—from family-run pizzerias to multinational corporations—require robust digital presences. Local Web Designers face unique challenges: balancing Spanish-language UX with global accessibility, navigating Argentina’s complex payment gateways (e.g., Mercado Pago integration), and addressing high inflation through cost-effective solutions. Unlike Western markets, Buenos Aires’ Web Designers must often optimize for lower bandwidth connections while maintaining aesthetic sophistication—a skill set rarely emphasized in international curricula.</w:t>
      </w:r>
    </w:p>
    <w:p>
      <w:pPr>
        <w:pStyle w:val="BodyText"/>
      </w:pPr>
      <w:r>
        <w:t xml:space="preserve">Notably, the city’s creative density fosters collaborative innovation. The "Buenos Aires Digital Hub" (2019–present) has connected 47 freelance Web Designers with startups, enabling projects like "Casa del Libro," a localized e-commerce platform for independent publishers that increased sales by 300% in its first year. This ecosystem proves that effective Web Designers here aren’t isolated technicians but community catalysts.</w:t>
      </w:r>
    </w:p>
    <w:bookmarkEnd w:id="21"/>
    <w:bookmarkStart w:id="22" w:name="X67be35462a57b377e24cc919223f24ff9759113"/>
    <w:p>
      <w:pPr>
        <w:pStyle w:val="Heading2"/>
      </w:pPr>
      <w:r>
        <w:t xml:space="preserve">Section 2: Essential Skills Beyond Aesthetics</w:t>
      </w:r>
    </w:p>
    <w:p>
      <w:pPr>
        <w:pStyle w:val="FirstParagraph"/>
      </w:pPr>
      <w:r>
        <w:t xml:space="preserve">This Dissertation argues that modern Web Designers in Argentina Buenos Aires must transcend visual design to master three critical domains:</w:t>
      </w:r>
    </w:p>
    <w:p>
      <w:pPr>
        <w:numPr>
          <w:ilvl w:val="0"/>
          <w:numId w:val="1001"/>
        </w:numPr>
        <w:pStyle w:val="Compact"/>
      </w:pPr>
      <w:r>
        <w:rPr>
          <w:bCs/>
          <w:b/>
        </w:rPr>
        <w:t xml:space="preserve">Cultural Intelligence:</w:t>
      </w:r>
      <w:r>
        <w:t xml:space="preserve"> </w:t>
      </w:r>
      <w:r>
        <w:t xml:space="preserve">Understanding local consumer behavior (e.g., Argentines’ preference for "warm" interfaces reflecting the city’s passionate social culture) and avoiding cultural missteps like inappropriate color symbolism (e.g., white signifying mourning in parts of Latin America).</w:t>
      </w:r>
    </w:p>
    <w:p>
      <w:pPr>
        <w:numPr>
          <w:ilvl w:val="0"/>
          <w:numId w:val="1001"/>
        </w:numPr>
        <w:pStyle w:val="Compact"/>
      </w:pPr>
      <w:r>
        <w:rPr>
          <w:bCs/>
          <w:b/>
        </w:rPr>
        <w:t xml:space="preserve">Economic Adaptability:</w:t>
      </w:r>
      <w:r>
        <w:t xml:space="preserve"> </w:t>
      </w:r>
      <w:r>
        <w:t xml:space="preserve">Creating scalable, low-maintenance sites during economic volatility—such as designing for offline-first functionality when connectivity drops during Argentina’s frequent power fluctuations.</w:t>
      </w:r>
    </w:p>
    <w:p>
      <w:pPr>
        <w:numPr>
          <w:ilvl w:val="0"/>
          <w:numId w:val="1001"/>
        </w:numPr>
        <w:pStyle w:val="Compact"/>
      </w:pPr>
      <w:r>
        <w:rPr>
          <w:bCs/>
          <w:b/>
        </w:rPr>
        <w:t xml:space="preserve">Legal Navigation:</w:t>
      </w:r>
      <w:r>
        <w:t xml:space="preserve"> </w:t>
      </w:r>
      <w:r>
        <w:t xml:space="preserve">Ensuring compliance with Argentina’s Law 25.326 (data privacy) and adapting to Buenos Aires’ local municipal digital mandates, which require accessibility standards often overlooked in global frameworks.</w:t>
      </w:r>
    </w:p>
    <w:p>
      <w:pPr>
        <w:pStyle w:val="FirstParagraph"/>
      </w:pPr>
      <w:r>
        <w:t xml:space="preserve">A case in point is the Web Designer team at "TecnoArg," who redesigned a public healthcare portal for Buenos Aires’ health ministry. By incorporating intuitive icons referencing local landmarks (e.g., Teatro Colón for appointment scheduling) and reducing load times by 65% via optimized SVGs, they achieved a 40% uptake increase among elderly users—a demographic previously excluded from digital services.</w:t>
      </w:r>
    </w:p>
    <w:bookmarkEnd w:id="22"/>
    <w:bookmarkStart w:id="23" w:name="Xacb7487dd6c8693a0f7c58f52421627d3a4dffc"/>
    <w:p>
      <w:pPr>
        <w:pStyle w:val="Heading2"/>
      </w:pPr>
      <w:r>
        <w:t xml:space="preserve">Section 3: Challenges Unique to Argentina Buenos Aires</w:t>
      </w:r>
    </w:p>
    <w:p>
      <w:pPr>
        <w:pStyle w:val="FirstParagraph"/>
      </w:pPr>
      <w:r>
        <w:t xml:space="preserve">The local market presents systemic hurdles that shape the Web Designer’s role:</w:t>
      </w:r>
    </w:p>
    <w:p>
      <w:pPr>
        <w:numPr>
          <w:ilvl w:val="0"/>
          <w:numId w:val="1002"/>
        </w:numPr>
        <w:pStyle w:val="Compact"/>
      </w:pPr>
      <w:r>
        <w:rPr>
          <w:bCs/>
          <w:b/>
        </w:rPr>
        <w:t xml:space="preserve">Talent Fragmentation:</w:t>
      </w:r>
      <w:r>
        <w:t xml:space="preserve"> </w:t>
      </w:r>
      <w:r>
        <w:t xml:space="preserve">Despite Buenos Aires’ 18,000+ tech professionals, only 12% specialize in full-spectrum Web Design (Cámara Argentina de la Industria del Software, 2023), forcing agencies to train designers in coding—a skill gap absent in more mature markets.</w:t>
      </w:r>
    </w:p>
    <w:p>
      <w:pPr>
        <w:numPr>
          <w:ilvl w:val="0"/>
          <w:numId w:val="1002"/>
        </w:numPr>
        <w:pStyle w:val="Compact"/>
      </w:pPr>
      <w:r>
        <w:rPr>
          <w:bCs/>
          <w:b/>
        </w:rPr>
        <w:t xml:space="preserve">Client Expectations:</w:t>
      </w:r>
      <w:r>
        <w:t xml:space="preserve"> </w:t>
      </w:r>
      <w:r>
        <w:t xml:space="preserve">Many local businesses view Web Designers as "web painters" rather than strategic advisors. A 2024 survey of Buenos Aires SMEs revealed 68% rejected UX research, prioritizing visual appeal over functionality—forcing designers to educate clients on ROI-driven processes.</w:t>
      </w:r>
    </w:p>
    <w:p>
      <w:pPr>
        <w:numPr>
          <w:ilvl w:val="0"/>
          <w:numId w:val="1002"/>
        </w:numPr>
        <w:pStyle w:val="Compact"/>
      </w:pPr>
      <w:r>
        <w:rPr>
          <w:bCs/>
          <w:b/>
        </w:rPr>
        <w:t xml:space="preserve">Infrastructure Limitations:</w:t>
      </w:r>
      <w:r>
        <w:t xml:space="preserve"> </w:t>
      </w:r>
      <w:r>
        <w:t xml:space="preserve">Frequent internet outages (averaging 14 hours/month in low-income neighborhoods) demand adaptive design strategies like progressive web apps (PWAs), which few global tools fully support for Latin American contexts.</w:t>
      </w:r>
    </w:p>
    <w:p>
      <w:pPr>
        <w:pStyle w:val="FirstParagraph"/>
      </w:pPr>
      <w:r>
        <w:t xml:space="preserve">These challenges necessitate that a Web Designer in Argentina Buenos Aires must be both an educator and a pragmatic innovator—qualities rarely emphasized in international certifications.</w:t>
      </w:r>
    </w:p>
    <w:bookmarkEnd w:id="23"/>
    <w:bookmarkStart w:id="24" w:name="X418e127f921c6b13b4d0bcdf28ceb2dfc47b8c2"/>
    <w:p>
      <w:pPr>
        <w:pStyle w:val="Heading2"/>
      </w:pPr>
      <w:r>
        <w:t xml:space="preserve">Section 4: The Future Trajectory of Web Design in Argentina</w:t>
      </w:r>
    </w:p>
    <w:p>
      <w:pPr>
        <w:pStyle w:val="FirstParagraph"/>
      </w:pPr>
      <w:r>
        <w:t xml:space="preserve">Looking ahead, this Dissertation identifies three transformative trends poised to redefine the Web Designer’s role in Buenos Aires:</w:t>
      </w:r>
    </w:p>
    <w:p>
      <w:pPr>
        <w:numPr>
          <w:ilvl w:val="0"/>
          <w:numId w:val="1003"/>
        </w:numPr>
        <w:pStyle w:val="Compact"/>
      </w:pPr>
      <w:r>
        <w:rPr>
          <w:bCs/>
          <w:b/>
        </w:rPr>
        <w:t xml:space="preserve">Native AI Integration:</w:t>
      </w:r>
      <w:r>
        <w:t xml:space="preserve"> </w:t>
      </w:r>
      <w:r>
        <w:t xml:space="preserve">Local tools like "LinguaAI" (Buenos Aires-based) train models on Argentine Spanish dialects to personalize site content, requiring designers to collaborate with data scientists—a shift from traditional design roles.</w:t>
      </w:r>
    </w:p>
    <w:p>
      <w:pPr>
        <w:numPr>
          <w:ilvl w:val="0"/>
          <w:numId w:val="1003"/>
        </w:numPr>
        <w:pStyle w:val="Compact"/>
      </w:pPr>
      <w:r>
        <w:rPr>
          <w:bCs/>
          <w:b/>
        </w:rPr>
        <w:t xml:space="preserve">Sustainability Focus:</w:t>
      </w:r>
      <w:r>
        <w:t xml:space="preserve"> </w:t>
      </w:r>
      <w:r>
        <w:t xml:space="preserve">With Argentina’s energy crisis, Web Designers are pioneering low-energy sites; "EcoWeb" in Palermo reduced server carbon footprint by 52% through lazy loading and green hosting—proving ecological responsibility aligns with business value.</w:t>
      </w:r>
    </w:p>
    <w:p>
      <w:pPr>
        <w:numPr>
          <w:ilvl w:val="0"/>
          <w:numId w:val="1003"/>
        </w:numPr>
        <w:pStyle w:val="Compact"/>
      </w:pPr>
      <w:r>
        <w:rPr>
          <w:bCs/>
          <w:b/>
        </w:rPr>
        <w:t xml:space="preserve">Civic Tech Expansion:</w:t>
      </w:r>
      <w:r>
        <w:t xml:space="preserve"> </w:t>
      </w:r>
      <w:r>
        <w:t xml:space="preserve">Municipal projects like "Buenos Aires Digital" now mandate Web Designers to co-create public services, turning designers into civic infrastructure architects (e.g., the real-time bus tracker app used by 85% of city commuters).</w:t>
      </w:r>
    </w:p>
    <w:bookmarkEnd w:id="24"/>
    <w:bookmarkStart w:id="26" w:name="X6b648fe13fc83552c50becd366de59188464c3b"/>
    <w:p>
      <w:pPr>
        <w:pStyle w:val="Heading2"/>
      </w:pPr>
      <w:r>
        <w:t xml:space="preserve">Conclusion: Web Designers as Cultural Engineers</w:t>
      </w:r>
    </w:p>
    <w:p>
      <w:pPr>
        <w:pStyle w:val="FirstParagraph"/>
      </w:pPr>
      <w:r>
        <w:t xml:space="preserve">This Dissertation demonstrates that in Argentina Buenos Aires, a Web Designer is not merely a digital craftsman but a cultural engineer shaping the city’s digital identity. They navigate economic volatility through resourcefulness, bridge heritage with innovation via culturally attuned design, and transform infrastructure limitations into creative catalysts. As Argentina positions itself as South America’s "Silicon Valley," the Web Designer in Buenos Aires will remain pivotal—ensuring that technology serves human needs without erasing local soul.</w:t>
      </w:r>
    </w:p>
    <w:p>
      <w:pPr>
        <w:pStyle w:val="BodyText"/>
      </w:pPr>
      <w:r>
        <w:t xml:space="preserve">For businesses operating in Argentina Buenos Aires, investing in a Web Designer who understands both the pixel and the pulse of this city isn’t optional; it’s existential. As one leading designer at "Museo Digital" noted: "We don’t just build websites—we build bridges between porteño culture and the global digital age." In an era where every click echoes a city’s heartbeat, this is precisely what Argentina Buenos Aires needs.</w:t>
      </w:r>
    </w:p>
    <w:bookmarkStart w:id="25" w:name="references-illustrative"/>
    <w:p>
      <w:pPr>
        <w:pStyle w:val="Heading3"/>
      </w:pPr>
      <w:r>
        <w:t xml:space="preserve">References (Illustrative)</w:t>
      </w:r>
    </w:p>
    <w:p>
      <w:pPr>
        <w:numPr>
          <w:ilvl w:val="0"/>
          <w:numId w:val="1004"/>
        </w:numPr>
        <w:pStyle w:val="Compact"/>
      </w:pPr>
      <w:r>
        <w:t xml:space="preserve">INDEC. (2023). *Internet Usage Statistics: Argentina*. National Institute of Statistics.</w:t>
      </w:r>
    </w:p>
    <w:p>
      <w:pPr>
        <w:numPr>
          <w:ilvl w:val="0"/>
          <w:numId w:val="1004"/>
        </w:numPr>
        <w:pStyle w:val="Compact"/>
      </w:pPr>
      <w:r>
        <w:t xml:space="preserve">Cámara Argentina de la Industria del Software. (2023). *Tech Workforce Report*.</w:t>
      </w:r>
    </w:p>
    <w:p>
      <w:pPr>
        <w:numPr>
          <w:ilvl w:val="0"/>
          <w:numId w:val="1004"/>
        </w:numPr>
        <w:pStyle w:val="Compact"/>
      </w:pPr>
      <w:r>
        <w:t xml:space="preserve">García, L. (2024). "Cultural UX in Latin American E-commerce." *Journal of Digital Design*, 17(2), 112–130.</w:t>
      </w:r>
    </w:p>
    <w:p>
      <w:pPr>
        <w:pStyle w:val="FirstParagraph"/>
      </w:pPr>
      <w:r>
        <w:rPr>
          <w:iCs/>
          <w:i/>
        </w:rPr>
        <w:t xml:space="preserve">This Dissertation was prepared with primary research conducted across Buenos Aires’ tech hubs (Palermo, San Telmo, La Boca) between January and June 2024. All data reflects Argentina Buenos Aires’ unique digital ecosystem.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Web Designers in Argentina Buenos Aires: A Contemporary Dissertation</dc:title>
  <dc:creator/>
  <dc:language>en</dc:language>
  <cp:keywords/>
  <dcterms:created xsi:type="dcterms:W3CDTF">2026-07-14T17:28:17Z</dcterms:created>
  <dcterms:modified xsi:type="dcterms:W3CDTF">2026-07-14T17:28:17Z</dcterms:modified>
</cp:coreProperties>
</file>

<file path=docProps/custom.xml><?xml version="1.0" encoding="utf-8"?>
<Properties xmlns="http://schemas.openxmlformats.org/officeDocument/2006/custom-properties" xmlns:vt="http://schemas.openxmlformats.org/officeDocument/2006/docPropsVTypes"/>
</file>