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bookmarkStart w:id="25" w:name="X104f569caaa106c8675382043a0e80996e1a55f"/>
    <w:p>
      <w:pPr>
        <w:pStyle w:val="Heading1"/>
      </w:pPr>
      <w:r>
        <w:t xml:space="preserve">Dissertation: The Critical Role and Professional Evolution of the Web Designer in the Digital Landscape of Germany Munich</w:t>
      </w:r>
    </w:p>
    <w:p>
      <w:pPr>
        <w:pStyle w:val="FirstParagraph"/>
      </w:pPr>
      <w:r>
        <w:t xml:space="preserve">This academic document presents a focused dissertation exploring the pivotal position and professional development trajectory of the</w:t>
      </w:r>
      <w:r>
        <w:t xml:space="preserve"> </w:t>
      </w:r>
      <w:r>
        <w:rPr>
          <w:bCs/>
          <w:b/>
        </w:rPr>
        <w:t xml:space="preserve">Web Designer</w:t>
      </w:r>
      <w:r>
        <w:t xml:space="preserve"> </w:t>
      </w:r>
      <w:r>
        <w:t xml:space="preserve">within the dynamic digital ecosystem of Munich, Germany. As one of Europe's most significant economic and technological hubs,</w:t>
      </w:r>
      <w:r>
        <w:t xml:space="preserve"> </w:t>
      </w:r>
      <w:r>
        <w:rPr>
          <w:bCs/>
          <w:b/>
        </w:rPr>
        <w:t xml:space="preserve">Germany Munich</w:t>
      </w:r>
      <w:r>
        <w:t xml:space="preserve"> </w:t>
      </w:r>
      <w:r>
        <w:t xml:space="preserve">serves as an essential case study for understanding how this specialized profession adapts to regional business culture, stringent legal frameworks, and a highly competitive market. This dissertation examines the unique demands placed on the</w:t>
      </w:r>
      <w:r>
        <w:t xml:space="preserve"> </w:t>
      </w:r>
      <w:r>
        <w:rPr>
          <w:bCs/>
          <w:b/>
        </w:rPr>
        <w:t xml:space="preserve">Web Designer</w:t>
      </w:r>
      <w:r>
        <w:t xml:space="preserve">, the evolving skill set required for success in Munich's specific context, and the future implications for professionals entering this field within</w:t>
      </w:r>
      <w:r>
        <w:t xml:space="preserve"> </w:t>
      </w:r>
      <w:r>
        <w:rPr>
          <w:bCs/>
          <w:b/>
        </w:rPr>
        <w:t xml:space="preserve">Germany Munich</w:t>
      </w:r>
      <w:r>
        <w:t xml:space="preserve">.</w:t>
      </w:r>
    </w:p>
    <w:bookmarkStart w:id="20" w:name="Xd5108cdd66ec803b1166ef33a5390beb764aa13"/>
    <w:p>
      <w:pPr>
        <w:pStyle w:val="Heading2"/>
      </w:pPr>
      <w:r>
        <w:t xml:space="preserve">Munich: A Strategic Nexus for Digital Innovation in Germany</w:t>
      </w:r>
    </w:p>
    <w:p>
      <w:pPr>
        <w:pStyle w:val="FirstParagraph"/>
      </w:pPr>
      <w:r>
        <w:t xml:space="preserve">Munich (München), as the capital of Bavaria and a global center for automotive engineering (BMW, Audi), aerospace (Airbus), and high-tech industries, possesses a distinct digital environment. The presence of major corporations, internationally operating startups (like Zalando's significant European footprint), and a highly educated workforce creates an unparalleled demand for sophisticated digital experiences. This context directly shapes the role of the</w:t>
      </w:r>
      <w:r>
        <w:t xml:space="preserve"> </w:t>
      </w:r>
      <w:r>
        <w:rPr>
          <w:bCs/>
          <w:b/>
        </w:rPr>
        <w:t xml:space="preserve">Web Designer</w:t>
      </w:r>
      <w:r>
        <w:t xml:space="preserve">, moving beyond mere aesthetics to become integral to business strategy, user experience (UX) optimization, and compliance within</w:t>
      </w:r>
      <w:r>
        <w:t xml:space="preserve"> </w:t>
      </w:r>
      <w:r>
        <w:rPr>
          <w:bCs/>
          <w:b/>
        </w:rPr>
        <w:t xml:space="preserve">Germany Munich</w:t>
      </w:r>
      <w:r>
        <w:t xml:space="preserve">. The city's strong emphasis on precision engineering and quality translates into elevated expectations for website functionality, accessibility, and performance – non-negotiables for the modern</w:t>
      </w:r>
      <w:r>
        <w:t xml:space="preserve"> </w:t>
      </w:r>
      <w:r>
        <w:rPr>
          <w:bCs/>
          <w:b/>
        </w:rPr>
        <w:t xml:space="preserve">Web Designer</w:t>
      </w:r>
      <w:r>
        <w:t xml:space="preserve">.</w:t>
      </w:r>
    </w:p>
    <w:bookmarkEnd w:id="20"/>
    <w:bookmarkStart w:id="21" w:name="Xa7d0240f4b592a71c207b84bc2a4c0bd320a651"/>
    <w:p>
      <w:pPr>
        <w:pStyle w:val="Heading2"/>
      </w:pPr>
      <w:r>
        <w:t xml:space="preserve">The Multifaceted Skillset: Beyond Visuals in Germany Munich</w:t>
      </w:r>
    </w:p>
    <w:p>
      <w:pPr>
        <w:pStyle w:val="FirstParagraph"/>
      </w:pPr>
      <w:r>
        <w:t xml:space="preserve">Successful navigation of the Munich market requires a</w:t>
      </w:r>
      <w:r>
        <w:t xml:space="preserve"> </w:t>
      </w:r>
      <w:r>
        <w:rPr>
          <w:bCs/>
          <w:b/>
        </w:rPr>
        <w:t xml:space="preserve">Web Designer</w:t>
      </w:r>
      <w:r>
        <w:t xml:space="preserve"> </w:t>
      </w:r>
      <w:r>
        <w:t xml:space="preserve">to possess a nuanced skill set. While proficiency in industry-standard tools (Figma, Adobe Creative Suite) remains fundamental, the role has expanded significantly. Crucially, understanding and implementing the</w:t>
      </w:r>
      <w:r>
        <w:t xml:space="preserve"> </w:t>
      </w:r>
      <w:r>
        <w:rPr>
          <w:iCs/>
          <w:i/>
        </w:rPr>
        <w:t xml:space="preserve">Datenschutzgrundverordnung</w:t>
      </w:r>
      <w:r>
        <w:t xml:space="preserve"> </w:t>
      </w:r>
      <w:r>
        <w:t xml:space="preserve">(GDPR) is not optional; it's a core design consideration influencing data flow diagrams, consent banners, and overall site architecture – a direct consequence of operating within</w:t>
      </w:r>
      <w:r>
        <w:t xml:space="preserve"> </w:t>
      </w:r>
      <w:r>
        <w:rPr>
          <w:bCs/>
          <w:b/>
        </w:rPr>
        <w:t xml:space="preserve">Germany Munich</w:t>
      </w:r>
      <w:r>
        <w:t xml:space="preserve">'s stringent legal framework. Furthermore, fluency in German (beyond basic business English) is often essential for effective collaboration with clients and stakeholders across Bavaria's corporate landscape.</w:t>
      </w:r>
    </w:p>
    <w:p>
      <w:pPr>
        <w:pStyle w:val="BodyText"/>
      </w:pPr>
      <w:r>
        <w:t xml:space="preserve">The Munich market also places a premium on accessibility (</w:t>
      </w:r>
      <w:r>
        <w:rPr>
          <w:iCs/>
          <w:i/>
        </w:rPr>
        <w:t xml:space="preserve">Barrierefreiheit</w:t>
      </w:r>
      <w:r>
        <w:t xml:space="preserve">) as mandated by the German Act on Equal Opportunities for People with Disabilities (</w:t>
      </w:r>
      <w:r>
        <w:rPr>
          <w:iCs/>
          <w:i/>
        </w:rPr>
        <w:t xml:space="preserve">BGG</w:t>
      </w:r>
      <w:r>
        <w:t xml:space="preserve">). A competent</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must integrate WCAG 2.1 standards seamlessly, ensuring websites are usable for all citizens, reflecting both legal obligation and cultural values of inclusivity central to Bavarian society. Strategic thinking is paramount; the</w:t>
      </w:r>
      <w:r>
        <w:t xml:space="preserve"> </w:t>
      </w:r>
      <w:r>
        <w:rPr>
          <w:bCs/>
          <w:b/>
        </w:rPr>
        <w:t xml:space="preserve">Web Designer</w:t>
      </w:r>
      <w:r>
        <w:t xml:space="preserve">'s work directly impacts lead generation, brand perception in a competitive market like Munich's tech scene, and customer loyalty – making them far more than just an aesthetic contributor.</w:t>
      </w:r>
    </w:p>
    <w:bookmarkEnd w:id="21"/>
    <w:bookmarkStart w:id="22" w:name="X5ac139b853ca21433b4946bc8194c4dfa4de8ba"/>
    <w:p>
      <w:pPr>
        <w:pStyle w:val="Heading2"/>
      </w:pPr>
      <w:r>
        <w:t xml:space="preserve">Career Trajectories and Market Dynamics in Munich</w:t>
      </w:r>
    </w:p>
    <w:p>
      <w:pPr>
        <w:pStyle w:val="FirstParagraph"/>
      </w:pPr>
      <w:r>
        <w:t xml:space="preserve">The professional journey of a</w:t>
      </w:r>
      <w:r>
        <w:t xml:space="preserve"> </w:t>
      </w:r>
      <w:r>
        <w:rPr>
          <w:bCs/>
          <w:b/>
        </w:rPr>
        <w:t xml:space="preserve">Web Designer</w:t>
      </w:r>
      <w:r>
        <w:t xml:space="preserve"> </w:t>
      </w:r>
      <w:r>
        <w:t xml:space="preserve">in Munich offers diverse pathways. Many find roles within large multinational corporations headquartered or with significant offices in the city, where they contribute to complex global brand platforms while navigating local nuances. Others thrive at innovative digital agencies specializing in B2B or premium consumer markets, catering to Munich's strong industrial base and affluent clientèle. Freelancing is also viable, though success often hinges on establishing trust within the tight-knit Munich business community.</w:t>
      </w:r>
    </w:p>
    <w:p>
      <w:pPr>
        <w:pStyle w:val="BodyText"/>
      </w:pPr>
      <w:r>
        <w:t xml:space="preserve">Remuneration for skilled</w:t>
      </w:r>
      <w:r>
        <w:t xml:space="preserve"> </w:t>
      </w:r>
      <w:r>
        <w:rPr>
          <w:bCs/>
          <w:b/>
        </w:rPr>
        <w:t xml:space="preserve">Web Designer</w:t>
      </w:r>
      <w:r>
        <w:t xml:space="preserve">s in</w:t>
      </w:r>
      <w:r>
        <w:t xml:space="preserve"> </w:t>
      </w:r>
      <w:r>
        <w:rPr>
          <w:bCs/>
          <w:b/>
        </w:rPr>
        <w:t xml:space="preserve">Germany Munich</w:t>
      </w:r>
      <w:r>
        <w:t xml:space="preserve"> </w:t>
      </w:r>
      <w:r>
        <w:t xml:space="preserve">reflects the city's high cost of living and demand. Competitive salaries are common, particularly for those proficient in both design and foundational technical skills (like HTML/CSS), or with specialized knowledge in industries prevalent in Bavaria (e.g., automotive UI/UX, B2B SaaS). Continuous professional development is not just encouraged; it's a necessity to keep pace with rapidly evolving tools, user expectations, and legal updates specific to</w:t>
      </w:r>
      <w:r>
        <w:t xml:space="preserve"> </w:t>
      </w:r>
      <w:r>
        <w:rPr>
          <w:bCs/>
          <w:b/>
        </w:rPr>
        <w:t xml:space="preserve">Germany Munich</w:t>
      </w:r>
      <w:r>
        <w:t xml:space="preserve"> </w:t>
      </w:r>
      <w:r>
        <w:t xml:space="preserve">and the wider EU.</w:t>
      </w:r>
    </w:p>
    <w:bookmarkEnd w:id="22"/>
    <w:bookmarkStart w:id="23" w:name="Xbf251d6911e4adebe7d6dfb224a1f84a4e76cf4"/>
    <w:p>
      <w:pPr>
        <w:pStyle w:val="Heading2"/>
      </w:pPr>
      <w:r>
        <w:t xml:space="preserve">Challenges and Future Outlook for the Web Designer in Germany Munich</w:t>
      </w:r>
    </w:p>
    <w:p>
      <w:pPr>
        <w:pStyle w:val="FirstParagraph"/>
      </w:pPr>
      <w:r>
        <w:t xml:space="preserve">The profession faces distinct challenges within this environment. The pressure to deliver flawless, GDPR-compliant user experiences under tight deadlines is constant. Navigating the sometimes formal business culture of established Bavarian companies requires diplomatic communication skills alongside technical prowess. Additionally, keeping pace with the integration of AI tools into design workflows presents both an opportunity and a challenge for</w:t>
      </w:r>
      <w:r>
        <w:t xml:space="preserve"> </w:t>
      </w:r>
      <w:r>
        <w:rPr>
          <w:bCs/>
          <w:b/>
        </w:rPr>
        <w:t xml:space="preserve">Web Designer</w:t>
      </w:r>
      <w:r>
        <w:t xml:space="preserve">s seeking to maintain their strategic value.</w:t>
      </w:r>
    </w:p>
    <w:p>
      <w:pPr>
        <w:pStyle w:val="BodyText"/>
      </w:pPr>
      <w:r>
        <w:t xml:space="preserve">Looking ahead, the role of the</w:t>
      </w:r>
      <w:r>
        <w:t xml:space="preserve"> </w:t>
      </w:r>
      <w:r>
        <w:rPr>
          <w:bCs/>
          <w:b/>
        </w:rPr>
        <w:t xml:space="preserve">Web Designer</w:t>
      </w:r>
      <w:r>
        <w:t xml:space="preserve"> </w:t>
      </w:r>
      <w:r>
        <w:t xml:space="preserve">in Munich is poised for further evolution. The increasing focus on personalized digital experiences, voice interfaces (voice search optimization), and immersive technologies (AR/VR applications for product visualization) will demand new competencies. However, core principles – user-centricity, legal compliance (GDPR), accessibility (</w:t>
      </w:r>
      <w:r>
        <w:rPr>
          <w:iCs/>
          <w:i/>
        </w:rPr>
        <w:t xml:space="preserve">Barrierefreiheit</w:t>
      </w:r>
      <w:r>
        <w:t xml:space="preserve">), and deep cultural understanding of the</w:t>
      </w:r>
      <w:r>
        <w:t xml:space="preserve"> </w:t>
      </w:r>
      <w:r>
        <w:rPr>
          <w:bCs/>
          <w:b/>
        </w:rPr>
        <w:t xml:space="preserve">Germany Munich</w:t>
      </w:r>
      <w:r>
        <w:t xml:space="preserve"> </w:t>
      </w:r>
      <w:r>
        <w:t xml:space="preserve">market – will remain non-negotiable foundations. The future</w:t>
      </w:r>
      <w:r>
        <w:t xml:space="preserve"> </w:t>
      </w:r>
      <w:r>
        <w:rPr>
          <w:bCs/>
          <w:b/>
        </w:rPr>
        <w:t xml:space="preserve">Web Designer</w:t>
      </w:r>
      <w:r>
        <w:t xml:space="preserve">, particularly within</w:t>
      </w:r>
      <w:r>
        <w:t xml:space="preserve"> </w:t>
      </w:r>
      <w:r>
        <w:rPr>
          <w:bCs/>
          <w:b/>
        </w:rPr>
        <w:t xml:space="preserve">Germany Munich</w:t>
      </w:r>
      <w:r>
        <w:t xml:space="preserve">, must be a strategic partner, not merely a creator.</w:t>
      </w:r>
    </w:p>
    <w:bookmarkEnd w:id="23"/>
    <w:bookmarkStart w:id="24" w:name="X0ae57a827f9ba49af57b536c806bc5536464c86"/>
    <w:p>
      <w:pPr>
        <w:pStyle w:val="Heading2"/>
      </w:pPr>
      <w:r>
        <w:t xml:space="preserve">Conclusion: A Profession Integral to Munich's Digital Future</w:t>
      </w:r>
    </w:p>
    <w:p>
      <w:pPr>
        <w:pStyle w:val="FirstParagraph"/>
      </w:pPr>
      <w:r>
        <w:t xml:space="preserve">This dissertation underscores that the position of the</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is far more than an entry-level creative role; it is a sophisticated, strategic profession central to the city's digital competitiveness and economic vitality. Success hinges on a unique confluence of advanced design skills, deep understanding of German legal requirements (especially GDPR and accessibility laws), cultural fluency within Bavaria's business environment, and adaptability to emerging technologies. As Munich continues to solidify its status as a leading European innovation hub, the demand for highly skilled</w:t>
      </w:r>
      <w:r>
        <w:t xml:space="preserve"> </w:t>
      </w:r>
      <w:r>
        <w:rPr>
          <w:bCs/>
          <w:b/>
        </w:rPr>
        <w:t xml:space="preserve">Web Designer</w:t>
      </w:r>
      <w:r>
        <w:t xml:space="preserve">s who can navigate these specific demands will only intensify. The future of digital presence in</w:t>
      </w:r>
      <w:r>
        <w:t xml:space="preserve"> </w:t>
      </w:r>
      <w:r>
        <w:rPr>
          <w:bCs/>
          <w:b/>
        </w:rPr>
        <w:t xml:space="preserve">Germany Munich</w:t>
      </w:r>
      <w:r>
        <w:t xml:space="preserve"> </w:t>
      </w:r>
      <w:r>
        <w:t xml:space="preserve">is being meticulously crafted, one pixel-perfect, compliant, and accessible website at a time by the dedicated professionals known as the Web Designer.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Germany Munich</dc:title>
  <dc:creator/>
  <dc:language>en</dc:language>
  <cp:keywords/>
  <dcterms:created xsi:type="dcterms:W3CDTF">2026-07-06T01:17:30Z</dcterms:created>
  <dcterms:modified xsi:type="dcterms:W3CDTF">2026-07-06T01:17:30Z</dcterms:modified>
</cp:coreProperties>
</file>

<file path=docProps/custom.xml><?xml version="1.0" encoding="utf-8"?>
<Properties xmlns="http://schemas.openxmlformats.org/officeDocument/2006/custom-properties" xmlns:vt="http://schemas.openxmlformats.org/officeDocument/2006/docPropsVTypes"/>
</file>