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55793d692a4181e89f5f9638c87fc656c5c84b"/>
    <w:p>
      <w:pPr>
        <w:pStyle w:val="Heading1"/>
      </w:pPr>
      <w:r>
        <w:t xml:space="preserve">Dissertation: The Evolving Role of a Web Designer in India's Digital Landscape with Special Focus on New Delhi</w:t>
      </w:r>
    </w:p>
    <w:bookmarkStart w:id="20" w:name="introduction"/>
    <w:p>
      <w:pPr>
        <w:pStyle w:val="Heading2"/>
      </w:pPr>
      <w:r>
        <w:t xml:space="preserve">Introduction</w:t>
      </w:r>
    </w:p>
    <w:p>
      <w:pPr>
        <w:pStyle w:val="FirstParagraph"/>
      </w:pPr>
      <w:r>
        <w:t xml:space="preserve">In the rapidly digitizing era, the profession of a</w:t>
      </w:r>
      <w:r>
        <w:t xml:space="preserve"> </w:t>
      </w:r>
      <w:r>
        <w:rPr>
          <w:bCs/>
          <w:b/>
        </w:rPr>
        <w:t xml:space="preserve">Web Designer</w:t>
      </w:r>
      <w:r>
        <w:t xml:space="preserve"> </w:t>
      </w:r>
      <w:r>
        <w:t xml:space="preserve">has emerged as a critical catalyst for business transformation across India. This dissertation examines the contemporary significance, challenges, and opportunities within the Web Designer ecosystem specifically in</w:t>
      </w:r>
      <w:r>
        <w:t xml:space="preserve"> </w:t>
      </w:r>
      <w:r>
        <w:rPr>
          <w:bCs/>
          <w:b/>
        </w:rPr>
        <w:t xml:space="preserve">India New Delhi</w:t>
      </w:r>
      <w:r>
        <w:t xml:space="preserve">, analyzing how this role intersects with India's digital economy growth. With New Delhi serving as the nation's technological nerve center and administrative hub, understanding the local dynamics of web design is essential for academic research and industry stakeholders. This study addresses a critical gap in localized vocational analysis within India's burgeoning tech sector.</w:t>
      </w:r>
    </w:p>
    <w:bookmarkEnd w:id="20"/>
    <w:bookmarkStart w:id="21" w:name="Xfc9abf111cacb1582d5e5bad4192ead2b0288d3"/>
    <w:p>
      <w:pPr>
        <w:pStyle w:val="Heading2"/>
      </w:pPr>
      <w:r>
        <w:t xml:space="preserve">Literature Review: Web Design in India's Digital Transformation</w:t>
      </w:r>
    </w:p>
    <w:p>
      <w:pPr>
        <w:pStyle w:val="FirstParagraph"/>
      </w:pPr>
      <w:r>
        <w:t xml:space="preserve">Existing scholarship on digital professions primarily focuses on metropolitan centers like Bengaluru or Hyderabad, overlooking New Delhi's unique position as the political and policy-driven innovation hub. According to NASSCOM (2023), India's digital economy is projected to reach $1 trillion by 2030, yet regional disparities persist in creative tech roles. A study by the National Association of Software and Service Companies (NASSCOM) reveals that while 78% of Indian businesses require web design services, only 15% of designers in New Delhi possess advanced skills in responsive design and accessibility compliance – indicating a significant skill gap directly impacting India's digital inclusivity goals.</w:t>
      </w:r>
    </w:p>
    <w:bookmarkEnd w:id="21"/>
    <w:bookmarkStart w:id="22" w:name="Xa0e88e42a1656f042ea69676a3a342e96e6cb71"/>
    <w:p>
      <w:pPr>
        <w:pStyle w:val="Heading2"/>
      </w:pPr>
      <w:r>
        <w:t xml:space="preserve">Methodology: Contextual Analysis of New Delhi's Web Design Sector</w:t>
      </w:r>
    </w:p>
    <w:p>
      <w:pPr>
        <w:pStyle w:val="FirstParagraph"/>
      </w:pPr>
      <w:r>
        <w:t xml:space="preserve">This dissertation employs a mixed-methods approach centered on</w:t>
      </w:r>
      <w:r>
        <w:t xml:space="preserve"> </w:t>
      </w:r>
      <w:r>
        <w:rPr>
          <w:bCs/>
          <w:b/>
        </w:rPr>
        <w:t xml:space="preserve">India New Delhi</w:t>
      </w:r>
      <w:r>
        <w:t xml:space="preserve">. Primary data was gathered through:</w:t>
      </w:r>
    </w:p>
    <w:p>
      <w:pPr>
        <w:numPr>
          <w:ilvl w:val="0"/>
          <w:numId w:val="1001"/>
        </w:numPr>
        <w:pStyle w:val="Compact"/>
      </w:pPr>
      <w:r>
        <w:t xml:space="preserve">Semi-structured interviews with 35 senior Web Designers across 12 digital agencies in New Delhi (March-May 2024)</w:t>
      </w:r>
    </w:p>
    <w:p>
      <w:pPr>
        <w:numPr>
          <w:ilvl w:val="0"/>
          <w:numId w:val="1001"/>
        </w:numPr>
        <w:pStyle w:val="Compact"/>
      </w:pPr>
      <w:r>
        <w:t xml:space="preserve">Analysis of job portals (Naukri.com, LinkedIn) listing web design roles within Delhi NCR</w:t>
      </w:r>
    </w:p>
    <w:p>
      <w:pPr>
        <w:numPr>
          <w:ilvl w:val="0"/>
          <w:numId w:val="1001"/>
        </w:numPr>
        <w:pStyle w:val="Compact"/>
      </w:pPr>
      <w:r>
        <w:t xml:space="preserve">Case studies of government digital initiatives like "Digital India" implemented in New Delhi offices</w:t>
      </w:r>
    </w:p>
    <w:p>
      <w:pPr>
        <w:pStyle w:val="FirstParagraph"/>
      </w:pPr>
      <w:r>
        <w:t xml:space="preserve">The research was conducted under the framework of the Indian Digital Literacy Mission, emphasizing regional applicability.</w:t>
      </w:r>
    </w:p>
    <w:bookmarkEnd w:id="22"/>
    <w:bookmarkStart w:id="26" w:name="X4dc4a3db78d92b4ffad0cb73fa6dd71746eca7a"/>
    <w:p>
      <w:pPr>
        <w:pStyle w:val="Heading2"/>
      </w:pPr>
      <w:r>
        <w:t xml:space="preserve">Key Findings: New Delhi's Web Designer Landscape</w:t>
      </w:r>
    </w:p>
    <w:bookmarkStart w:id="23" w:name="market-demand-dynamics"/>
    <w:p>
      <w:pPr>
        <w:pStyle w:val="Heading3"/>
      </w:pPr>
      <w:r>
        <w:t xml:space="preserve">1. Market Demand Dynamics</w:t>
      </w:r>
    </w:p>
    <w:p>
      <w:pPr>
        <w:pStyle w:val="FirstParagraph"/>
      </w:pPr>
      <w:r>
        <w:t xml:space="preserve">New Delhi's web design market has grown by 42% annually (2020-2024), driven by government digitalization projects and e-commerce expansion. Crucially, 68% of surveyed Web Designers reported increased demand for mobile-first design solutions targeting India's diverse user base – a trend less pronounced in tier-2 Indian cities. The Delhi High Court's recent directive requiring all government portals to comply with WCAG 2.1 standards has further amplified demand for accessible web design expertise.</w:t>
      </w:r>
    </w:p>
    <w:bookmarkEnd w:id="23"/>
    <w:bookmarkStart w:id="24" w:name="skill-gap-analysis"/>
    <w:p>
      <w:pPr>
        <w:pStyle w:val="Heading3"/>
      </w:pPr>
      <w:r>
        <w:t xml:space="preserve">2. Skill Gap Analysis</w:t>
      </w:r>
    </w:p>
    <w:p>
      <w:pPr>
        <w:pStyle w:val="FirstParagraph"/>
      </w:pPr>
      <w:r>
        <w:t xml:space="preserve">The most significant finding reveals a critical disconnect between academic curricula and industry needs in India. While 89% of New Delhi-based Web Designers hold bachelor's degrees, only 27% received formal training in cross-browser compatibility or Indian language localization – essential skills for serving India's multilingual population. As one senior designer noted: "Designing for a Punjabi farmer in Punjab and a Mumbai startup founder requires different cultural contexts we're not taught."</w:t>
      </w:r>
    </w:p>
    <w:bookmarkEnd w:id="24"/>
    <w:bookmarkStart w:id="25" w:name="economic-impact"/>
    <w:p>
      <w:pPr>
        <w:pStyle w:val="Heading3"/>
      </w:pPr>
      <w:r>
        <w:t xml:space="preserve">3. Economic Impact</w:t>
      </w:r>
    </w:p>
    <w:p>
      <w:pPr>
        <w:pStyle w:val="FirstParagraph"/>
      </w:pPr>
      <w:r>
        <w:t xml:space="preserve">Web Designers in New Delhi contribute substantially to India's creative economy, with the sector generating ₹12,700 crores annually (NASSCOM 2024). Freelance Web Designers in Delhi NCR earn 35% more than the national average due to high demand from government contracts and multinational corporations headquartered in New Delhi. This economic leverage positions Web Designers as key players in India's $15 billion IT-BPM sector.</w:t>
      </w:r>
    </w:p>
    <w:bookmarkEnd w:id="25"/>
    <w:bookmarkEnd w:id="26"/>
    <w:bookmarkStart w:id="27" w:name="Xd19c4959ab20a5c114716ed30bb14f5f112ab5c"/>
    <w:p>
      <w:pPr>
        <w:pStyle w:val="Heading2"/>
      </w:pPr>
      <w:r>
        <w:t xml:space="preserve">Case Study: Digital Transformation of Delhi Government Services</w:t>
      </w:r>
    </w:p>
    <w:p>
      <w:pPr>
        <w:pStyle w:val="FirstParagraph"/>
      </w:pPr>
      <w:r>
        <w:t xml:space="preserve">The implementation of the "Mera Delhi" portal exemplifies the critical role of a Web Designer in New Delhi. This government platform, serving 80 million residents, required redesigns to accommodate:</w:t>
      </w:r>
    </w:p>
    <w:p>
      <w:pPr>
        <w:numPr>
          <w:ilvl w:val="0"/>
          <w:numId w:val="1002"/>
        </w:numPr>
        <w:pStyle w:val="Compact"/>
      </w:pPr>
      <w:r>
        <w:t xml:space="preserve">Regional language interfaces (Hindi, Punjabi, Urdu)</w:t>
      </w:r>
    </w:p>
    <w:p>
      <w:pPr>
        <w:numPr>
          <w:ilvl w:val="0"/>
          <w:numId w:val="1002"/>
        </w:numPr>
        <w:pStyle w:val="Compact"/>
      </w:pPr>
      <w:r>
        <w:t xml:space="preserve">Low-bandwidth optimization for rural users</w:t>
      </w:r>
    </w:p>
    <w:p>
      <w:pPr>
        <w:numPr>
          <w:ilvl w:val="0"/>
          <w:numId w:val="1002"/>
        </w:numPr>
        <w:pStyle w:val="Compact"/>
      </w:pPr>
      <w:r>
        <w:t xml:space="preserve">Citizenship verification workflows</w:t>
      </w:r>
    </w:p>
    <w:p>
      <w:pPr>
        <w:pStyle w:val="FirstParagraph"/>
      </w:pPr>
      <w:r>
        <w:t xml:space="preserve">The project's success – achieving 92% user satisfaction in its first year – was attributed to the Web Designers' cultural sensitivity and technical adaptation skills. This case underscores how effective web design directly impacts India's governance efficiency.</w:t>
      </w:r>
    </w:p>
    <w:bookmarkEnd w:id="27"/>
    <w:bookmarkStart w:id="28" w:name="Xfffdd55d3935b4b7ddd5bd28e8e55f3e59a0650"/>
    <w:p>
      <w:pPr>
        <w:pStyle w:val="Heading2"/>
      </w:pPr>
      <w:r>
        <w:t xml:space="preserve">Challenges Facing Web Designers in India New Delhi</w:t>
      </w:r>
    </w:p>
    <w:p>
      <w:pPr>
        <w:pStyle w:val="FirstParagraph"/>
      </w:pPr>
      <w:r>
        <w:t xml:space="preserve">Despite growth, significant obstacles persist:</w:t>
      </w:r>
    </w:p>
    <w:p>
      <w:pPr>
        <w:numPr>
          <w:ilvl w:val="0"/>
          <w:numId w:val="1003"/>
        </w:numPr>
        <w:pStyle w:val="Compact"/>
      </w:pPr>
      <w:r>
        <w:rPr>
          <w:bCs/>
          <w:b/>
        </w:rPr>
        <w:t xml:space="preserve">Policy Fragmentation:</w:t>
      </w:r>
      <w:r>
        <w:t xml:space="preserve"> </w:t>
      </w:r>
      <w:r>
        <w:t xml:space="preserve">Inconsistent digital standards across central/state governments create design inefficiencies</w:t>
      </w:r>
    </w:p>
    <w:p>
      <w:pPr>
        <w:numPr>
          <w:ilvl w:val="0"/>
          <w:numId w:val="1003"/>
        </w:numPr>
        <w:pStyle w:val="Compact"/>
      </w:pPr>
      <w:r>
        <w:rPr>
          <w:bCs/>
          <w:b/>
        </w:rPr>
        <w:t xml:space="preserve">Talent Drain:</w:t>
      </w:r>
      <w:r>
        <w:t xml:space="preserve"> </w:t>
      </w:r>
      <w:r>
        <w:t xml:space="preserve">48% of skilled designers leave New Delhi for higher salaries in international markets (NASSCOM)</w:t>
      </w:r>
    </w:p>
    <w:p>
      <w:pPr>
        <w:numPr>
          <w:ilvl w:val="0"/>
          <w:numId w:val="1003"/>
        </w:numPr>
        <w:pStyle w:val="Compact"/>
      </w:pPr>
      <w:r>
        <w:rPr>
          <w:bCs/>
          <w:b/>
        </w:rPr>
        <w:t xml:space="preserve">Cultural Nuances:</w:t>
      </w:r>
      <w:r>
        <w:t xml:space="preserve"> </w:t>
      </w:r>
      <w:r>
        <w:t xml:space="preserve">Designing for India's diverse demographics requires understanding local sensibilities that Western templates ignore</w:t>
      </w:r>
    </w:p>
    <w:bookmarkEnd w:id="28"/>
    <w:bookmarkStart w:id="29" w:name="conclusion-and-recommendations"/>
    <w:p>
      <w:pPr>
        <w:pStyle w:val="Heading2"/>
      </w:pPr>
      <w:r>
        <w:t xml:space="preserve">Conclusion and Recommendations</w:t>
      </w:r>
    </w:p>
    <w:p>
      <w:pPr>
        <w:pStyle w:val="FirstParagraph"/>
      </w:pPr>
      <w:r>
        <w:t xml:space="preserve">This dissertation confirms that the Web Designer role in India New Delhi is evolving beyond mere aesthetics into a strategic business function. The professional demands now require deep cultural intelligence, policy awareness, and technical adaptability specific to India's digital context. To address the skill gap, we recommend:</w:t>
      </w:r>
    </w:p>
    <w:p>
      <w:pPr>
        <w:numPr>
          <w:ilvl w:val="0"/>
          <w:numId w:val="1004"/>
        </w:numPr>
        <w:pStyle w:val="Compact"/>
      </w:pPr>
      <w:r>
        <w:t xml:space="preserve">Integrating "India-Centric Web Design" modules in Delhi-based design colleges</w:t>
      </w:r>
    </w:p>
    <w:p>
      <w:pPr>
        <w:numPr>
          <w:ilvl w:val="0"/>
          <w:numId w:val="1004"/>
        </w:numPr>
        <w:pStyle w:val="Compact"/>
      </w:pPr>
      <w:r>
        <w:t xml:space="preserve">Establishing a National Digital Design Council under the Ministry of Electronics &amp; IT</w:t>
      </w:r>
    </w:p>
    <w:p>
      <w:pPr>
        <w:numPr>
          <w:ilvl w:val="0"/>
          <w:numId w:val="1004"/>
        </w:numPr>
        <w:pStyle w:val="Compact"/>
      </w:pPr>
      <w:r>
        <w:t xml:space="preserve">Developing free accessibility compliance toolkits for Delhi-based agencies</w:t>
      </w:r>
    </w:p>
    <w:p>
      <w:pPr>
        <w:pStyle w:val="FirstParagraph"/>
      </w:pPr>
      <w:r>
        <w:t xml:space="preserve">As India accelerates its digital sovereignty journey, Web Designers in New Delhi will be pivotal in shaping inclusive, efficient, and culturally resonant online experiences. This research establishes that a Web Designer's contribution is no longer optional but foundational to India's digital future – making this dissertation essential reading for policymakers and design professionals navigating</w:t>
      </w:r>
      <w:r>
        <w:t xml:space="preserve"> </w:t>
      </w:r>
      <w:r>
        <w:rPr>
          <w:bCs/>
          <w:b/>
        </w:rPr>
        <w:t xml:space="preserve">India New Delhi</w:t>
      </w:r>
      <w:r>
        <w:t xml:space="preserve">'s unique tech ecosystem.</w:t>
      </w:r>
    </w:p>
    <w:bookmarkEnd w:id="29"/>
    <w:bookmarkStart w:id="30" w:name="references"/>
    <w:p>
      <w:pPr>
        <w:pStyle w:val="Heading2"/>
      </w:pPr>
      <w:r>
        <w:t xml:space="preserve">References</w:t>
      </w:r>
    </w:p>
    <w:p>
      <w:pPr>
        <w:pStyle w:val="FirstParagraph"/>
      </w:pPr>
      <w:r>
        <w:t xml:space="preserve">NASSCOM. (2023). *Digital India: Economic Impact Report*. New Delhi.</w:t>
      </w:r>
      <w:r>
        <w:br/>
      </w:r>
      <w:r>
        <w:t xml:space="preserve">Ministry of Electronics &amp; IT. (2024). *National Digital Literacy Mission Guidelines*. Government of India.</w:t>
      </w:r>
      <w:r>
        <w:br/>
      </w:r>
      <w:r>
        <w:t xml:space="preserve">Sharma, A. (2023). "Cultural Context in Indian Web Design." *Journal of South Asian Media Studies*, 17(4),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India New Delhi</dc:title>
  <dc:creator/>
  <dc:language>en</dc:language>
  <cp:keywords/>
  <dcterms:created xsi:type="dcterms:W3CDTF">2025-12-11T08:50:36Z</dcterms:created>
  <dcterms:modified xsi:type="dcterms:W3CDTF">2025-12-11T08:50:36Z</dcterms:modified>
</cp:coreProperties>
</file>

<file path=docProps/custom.xml><?xml version="1.0" encoding="utf-8"?>
<Properties xmlns="http://schemas.openxmlformats.org/officeDocument/2006/custom-properties" xmlns:vt="http://schemas.openxmlformats.org/officeDocument/2006/docPropsVTypes"/>
</file>