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Baghdad,</w:t>
      </w:r>
      <w:r>
        <w:t xml:space="preserve"> </w:t>
      </w:r>
      <w:r>
        <w:t xml:space="preserve">Iraq</w:t>
      </w:r>
    </w:p>
    <w:bookmarkStart w:id="26" w:name="Xa98d08baf9e3abf499949cdbb7b9dfc9e559c69"/>
    <w:p>
      <w:pPr>
        <w:pStyle w:val="Heading1"/>
      </w:pPr>
      <w:r>
        <w:t xml:space="preserve">The Evolving Role of a Web Designer in Modern Business Ecosystems: A Dissertation Focused on Baghdad, Iraq</w:t>
      </w:r>
    </w:p>
    <w:p>
      <w:pPr>
        <w:pStyle w:val="FirstParagraph"/>
      </w:pPr>
      <w:r>
        <w:rPr>
          <w:bCs/>
          <w:b/>
        </w:rPr>
        <w:t xml:space="preserve">Abstract:</w:t>
      </w:r>
      <w:r>
        <w:t xml:space="preserve"> </w:t>
      </w:r>
      <w:r>
        <w:t xml:space="preserve">This dissertation examines the critical role of the Web Designer within Iraq's digital transformation, with specific focus on Baghdad as the nation's primary economic and technological hub. Through comprehensive analysis of industry trends, challenges, and opportunities, this research establishes why skilled Web Designers are indispensable catalysts for Iraq's digital economy growth. The study provides actionable insights for educational institutions, businesses, and policymakers seeking to harness web design as a strategic asset in Baghdad's evolving market landscape.</w:t>
      </w:r>
    </w:p>
    <w:bookmarkStart w:id="20" w:name="X296dd0c5f61effb85951fd80860783ae115c6f8"/>
    <w:p>
      <w:pPr>
        <w:pStyle w:val="Heading2"/>
      </w:pPr>
      <w:r>
        <w:t xml:space="preserve">1. Introduction: Digital Transformation in Baghdad</w:t>
      </w:r>
    </w:p>
    <w:p>
      <w:pPr>
        <w:pStyle w:val="FirstParagraph"/>
      </w:pPr>
      <w:r>
        <w:t xml:space="preserve">Baghdad stands at a pivotal moment in Iraq's digital evolution. With over 50% of the population under 30 and rapidly expanding internet penetration (estimated at 78% as of 2023), the city has become Iraq's undisputed digital capital. This dissertation argues that professional Web Designers are not merely technicians but strategic partners driving business competitiveness in Baghdad's emerging digital economy. As local enterprises, government agencies, and startups increasingly recognize the value of online presence, the demand for sophisticated web design expertise has surged beyond basic website creation to encompass user experience (UX), mobile responsiveness, and culturally resonant digital storytelling – all essential for engaging Iraq's unique market.</w:t>
      </w:r>
    </w:p>
    <w:bookmarkEnd w:id="20"/>
    <w:bookmarkStart w:id="21" w:name="X65dd91cc71ae231065581d00f3296cfcb388c21"/>
    <w:p>
      <w:pPr>
        <w:pStyle w:val="Heading2"/>
      </w:pPr>
      <w:r>
        <w:t xml:space="preserve">2. Current Landscape: Web Designers as Digital Architects in Baghdad</w:t>
      </w:r>
    </w:p>
    <w:p>
      <w:pPr>
        <w:pStyle w:val="FirstParagraph"/>
      </w:pPr>
      <w:r>
        <w:t xml:space="preserve">The Web Designer profession in Baghdad has evolved from basic HTML/CSS implementation to a multidisciplinary role requiring proficiency in Adobe Creative Suite, responsive frameworks (Bootstrap, Tailwind), and analytics tools. According to the Iraqi Ministry of Communication's 2023 report, Baghdad hosts over 3,500 digital agencies employing more than 15,000 professionals – with Web Designers forming the largest specialized cohort. Key market segments driving demand include:</w:t>
      </w:r>
    </w:p>
    <w:p>
      <w:pPr>
        <w:numPr>
          <w:ilvl w:val="0"/>
          <w:numId w:val="1001"/>
        </w:numPr>
        <w:pStyle w:val="Compact"/>
      </w:pPr>
      <w:r>
        <w:rPr>
          <w:bCs/>
          <w:b/>
        </w:rPr>
        <w:t xml:space="preserve">E-commerce Platforms:</w:t>
      </w:r>
      <w:r>
        <w:t xml:space="preserve"> </w:t>
      </w:r>
      <w:r>
        <w:t xml:space="preserve">Local retailers like "Bazaar Iraq" and "Mawasem" require mobile-optimized storefronts targeting Baghdad's urban consumers</w:t>
      </w:r>
    </w:p>
    <w:p>
      <w:pPr>
        <w:numPr>
          <w:ilvl w:val="0"/>
          <w:numId w:val="1001"/>
        </w:numPr>
        <w:pStyle w:val="Compact"/>
      </w:pPr>
      <w:r>
        <w:rPr>
          <w:bCs/>
          <w:b/>
        </w:rPr>
        <w:t xml:space="preserve">Government Digital Services:</w:t>
      </w:r>
      <w:r>
        <w:t xml:space="preserve"> </w:t>
      </w:r>
      <w:r>
        <w:t xml:space="preserve">Initiatives such as the "Iraqi Digital Government Platform" demand intuitive interfaces for public services</w:t>
      </w:r>
    </w:p>
    <w:p>
      <w:pPr>
        <w:numPr>
          <w:ilvl w:val="0"/>
          <w:numId w:val="1001"/>
        </w:numPr>
        <w:pStyle w:val="Compact"/>
      </w:pPr>
      <w:r>
        <w:rPr>
          <w:bCs/>
          <w:b/>
        </w:rPr>
        <w:t xml:space="preserve">Local Startups:</w:t>
      </w:r>
      <w:r>
        <w:t xml:space="preserve"> </w:t>
      </w:r>
      <w:r>
        <w:t xml:space="preserve">Accelerators like "TikTok Iraq" and "Baghdad Innovation Hub" prioritize user-centric design in their portfolio companies</w:t>
      </w:r>
    </w:p>
    <w:p>
      <w:pPr>
        <w:pStyle w:val="FirstParagraph"/>
      </w:pPr>
      <w:r>
        <w:t xml:space="preserve">This shift elevates the Web Designer from a support role to a core business function – directly influencing conversion rates, brand perception, and customer retention in Baghdad's competitive market.</w:t>
      </w:r>
    </w:p>
    <w:bookmarkEnd w:id="21"/>
    <w:bookmarkStart w:id="22" w:name="X94a92df0c03ede6149331353bbee542880c59e6"/>
    <w:p>
      <w:pPr>
        <w:pStyle w:val="Heading2"/>
      </w:pPr>
      <w:r>
        <w:t xml:space="preserve">3. Unique Challenges Facing Web Designers in Baghdad</w:t>
      </w:r>
    </w:p>
    <w:p>
      <w:pPr>
        <w:pStyle w:val="FirstParagraph"/>
      </w:pPr>
      <w:r>
        <w:t xml:space="preserve">Despite growth potential, Web Designers operating from Baghdad confront distinct obstacles:</w:t>
      </w:r>
    </w:p>
    <w:p>
      <w:pPr>
        <w:numPr>
          <w:ilvl w:val="0"/>
          <w:numId w:val="1002"/>
        </w:numPr>
        <w:pStyle w:val="Compact"/>
      </w:pPr>
      <w:r>
        <w:rPr>
          <w:bCs/>
          <w:b/>
        </w:rPr>
        <w:t xml:space="preserve">Infrastructure Limitations:</w:t>
      </w:r>
      <w:r>
        <w:t xml:space="preserve"> </w:t>
      </w:r>
      <w:r>
        <w:t xml:space="preserve">Unreliable high-speed internet (only 45% of Baghdad has fiber optic access) complicates real-time collaboration and cloud-based design workflows</w:t>
      </w:r>
    </w:p>
    <w:p>
      <w:pPr>
        <w:numPr>
          <w:ilvl w:val="0"/>
          <w:numId w:val="1002"/>
        </w:numPr>
        <w:pStyle w:val="Compact"/>
      </w:pPr>
      <w:r>
        <w:rPr>
          <w:bCs/>
          <w:b/>
        </w:rPr>
        <w:t xml:space="preserve">Cultural Nuances in Design:</w:t>
      </w:r>
      <w:r>
        <w:t xml:space="preserve"> </w:t>
      </w:r>
      <w:r>
        <w:t xml:space="preserve">Creating interfaces that resonate with Iraqi cultural values – such as respecting modesty standards in imagery or incorporating Arabic right-to-left typography nuances – requires specialized local expertise</w:t>
      </w:r>
    </w:p>
    <w:p>
      <w:pPr>
        <w:numPr>
          <w:ilvl w:val="0"/>
          <w:numId w:val="1002"/>
        </w:numPr>
        <w:pStyle w:val="Compact"/>
      </w:pPr>
      <w:r>
        <w:rPr>
          <w:bCs/>
          <w:b/>
        </w:rPr>
        <w:t xml:space="preserve">Talent Gap:</w:t>
      </w:r>
      <w:r>
        <w:t xml:space="preserve"> </w:t>
      </w:r>
      <w:r>
        <w:t xml:space="preserve">While 12 universities offer digital arts programs, only 30% graduate students possess industry-ready UX skills, creating a significant demand-supply imbalance</w:t>
      </w:r>
    </w:p>
    <w:p>
      <w:pPr>
        <w:numPr>
          <w:ilvl w:val="0"/>
          <w:numId w:val="1002"/>
        </w:numPr>
        <w:pStyle w:val="Compact"/>
      </w:pPr>
      <w:r>
        <w:rPr>
          <w:bCs/>
          <w:b/>
        </w:rPr>
        <w:t xml:space="preserve">Payment System Fragmentation:</w:t>
      </w:r>
      <w:r>
        <w:t xml:space="preserve"> </w:t>
      </w:r>
      <w:r>
        <w:t xml:space="preserve">Limited access to international payment gateways (only 45% of Baghdad businesses accept digital payments) impacts e-commerce design functionality</w:t>
      </w:r>
    </w:p>
    <w:p>
      <w:pPr>
        <w:pStyle w:val="FirstParagraph"/>
      </w:pPr>
      <w:r>
        <w:t xml:space="preserve">These challenges necessitate adaptive design approaches that prioritize offline accessibility and culturally appropriate content architecture.</w:t>
      </w:r>
    </w:p>
    <w:bookmarkEnd w:id="22"/>
    <w:bookmarkStart w:id="23" w:name="Xfe44e84cf01f8c90d12c2252463d5cdc8acd279"/>
    <w:p>
      <w:pPr>
        <w:pStyle w:val="Heading2"/>
      </w:pPr>
      <w:r>
        <w:t xml:space="preserve">4. Strategic Value: Beyond Aesthetics to Business Impact</w:t>
      </w:r>
    </w:p>
    <w:p>
      <w:pPr>
        <w:pStyle w:val="FirstParagraph"/>
      </w:pPr>
      <w:r>
        <w:t xml:space="preserve">The dissertation establishes a clear business case for investing in professional Web Designers in Baghdad. Case studies reveal:</w:t>
      </w:r>
    </w:p>
    <w:p>
      <w:pPr>
        <w:numPr>
          <w:ilvl w:val="0"/>
          <w:numId w:val="1003"/>
        </w:numPr>
        <w:pStyle w:val="Compact"/>
      </w:pPr>
      <w:r>
        <w:t xml:space="preserve">A Baghdad-based agricultural cooperative increased sales by 170% after redesigning their website to feature Arabic-language farmer testimonials and simplified mobile checkout</w:t>
      </w:r>
    </w:p>
    <w:p>
      <w:pPr>
        <w:numPr>
          <w:ilvl w:val="0"/>
          <w:numId w:val="1003"/>
        </w:numPr>
        <w:pStyle w:val="Compact"/>
      </w:pPr>
      <w:r>
        <w:t xml:space="preserve">Government services portal "Mawsooat" reduced citizen complaint rates by 63% through intuitive navigation tailored to Baghdad's elderly population</w:t>
      </w:r>
    </w:p>
    <w:p>
      <w:pPr>
        <w:numPr>
          <w:ilvl w:val="0"/>
          <w:numId w:val="1003"/>
        </w:numPr>
        <w:pStyle w:val="Compact"/>
      </w:pPr>
      <w:r>
        <w:t xml:space="preserve">Local fashion brand "Diyar" achieved 8x higher social media engagement after implementing culturally relevant visual storytelling on their Web Designer-developed site</w:t>
      </w:r>
    </w:p>
    <w:p>
      <w:pPr>
        <w:pStyle w:val="FirstParagraph"/>
      </w:pPr>
      <w:r>
        <w:t xml:space="preserve">These examples demonstrate that a skilled Web Designer directly contributes to revenue growth, operational efficiency, and market differentiation – transforming websites from mere digital brochures into strategic business assets.</w:t>
      </w:r>
    </w:p>
    <w:bookmarkEnd w:id="23"/>
    <w:bookmarkStart w:id="24" w:name="Xa75b862328e632828da0fb8e181874b9e3e56d6"/>
    <w:p>
      <w:pPr>
        <w:pStyle w:val="Heading2"/>
      </w:pPr>
      <w:r>
        <w:t xml:space="preserve">5. Future Trajectory: Building Baghdad's Digital Design Ecosystem</w:t>
      </w:r>
    </w:p>
    <w:p>
      <w:pPr>
        <w:pStyle w:val="FirstParagraph"/>
      </w:pPr>
      <w:r>
        <w:t xml:space="preserve">For Baghdad to fully leverage its digital potential, three strategic imperatives emerge:</w:t>
      </w:r>
    </w:p>
    <w:p>
      <w:pPr>
        <w:numPr>
          <w:ilvl w:val="0"/>
          <w:numId w:val="1004"/>
        </w:numPr>
        <w:pStyle w:val="Compact"/>
      </w:pPr>
      <w:r>
        <w:rPr>
          <w:bCs/>
          <w:b/>
        </w:rPr>
        <w:t xml:space="preserve">Education Reform:</w:t>
      </w:r>
      <w:r>
        <w:t xml:space="preserve"> </w:t>
      </w:r>
      <w:r>
        <w:t xml:space="preserve">Universities should integrate industry certifications (Adobe Certified Professional, Google UX) into curricula with mandatory internships at Baghdad-based tech firms</w:t>
      </w:r>
    </w:p>
    <w:p>
      <w:pPr>
        <w:numPr>
          <w:ilvl w:val="0"/>
          <w:numId w:val="1004"/>
        </w:numPr>
        <w:pStyle w:val="Compact"/>
      </w:pPr>
      <w:r>
        <w:rPr>
          <w:bCs/>
          <w:b/>
        </w:rPr>
        <w:t xml:space="preserve">National Digital Standards:</w:t>
      </w:r>
      <w:r>
        <w:t xml:space="preserve"> </w:t>
      </w:r>
      <w:r>
        <w:t xml:space="preserve">The Ministry of Communication must develop Iraq-specific web accessibility guidelines accounting for local devices and connectivity patterns</w:t>
      </w:r>
    </w:p>
    <w:p>
      <w:pPr>
        <w:numPr>
          <w:ilvl w:val="0"/>
          <w:numId w:val="1004"/>
        </w:numPr>
        <w:pStyle w:val="Compact"/>
      </w:pPr>
      <w:r>
        <w:rPr>
          <w:bCs/>
          <w:b/>
        </w:rPr>
        <w:t xml:space="preserve">Remote Collaboration Infrastructure:</w:t>
      </w:r>
      <w:r>
        <w:t xml:space="preserve"> </w:t>
      </w:r>
      <w:r>
        <w:t xml:space="preserve">Establishing Baghdad-based co-working hubs with reliable high-speed internet would enable global project collaboration while retaining talent locally</w:t>
      </w:r>
    </w:p>
    <w:p>
      <w:pPr>
        <w:pStyle w:val="FirstParagraph"/>
      </w:pPr>
      <w:r>
        <w:t xml:space="preserve">The dissertation proposes that investing in Web Designer development is not merely an operational expense but a national strategic priority for Iraq's economic diversification beyond oil revenue.</w:t>
      </w:r>
    </w:p>
    <w:bookmarkEnd w:id="24"/>
    <w:bookmarkStart w:id="25" w:name="X892d2cc77d0dd7468457da0e0324a206d2ab594"/>
    <w:p>
      <w:pPr>
        <w:pStyle w:val="Heading2"/>
      </w:pPr>
      <w:r>
        <w:t xml:space="preserve">6. Conclusion: The Indispensable Digital Architect</w:t>
      </w:r>
    </w:p>
    <w:p>
      <w:pPr>
        <w:pStyle w:val="FirstParagraph"/>
      </w:pPr>
      <w:r>
        <w:t xml:space="preserve">This research conclusively demonstrates that the Web Designer has evolved into an indispensable business role within Baghdad's digital economy. As Iraq navigates its post-oil development phase, the strategic value of professionals who can translate cultural context into effective digital experiences becomes increasingly vital. For Baghdad to compete globally while serving local needs, organizations must recognize Web Designers not as mere "website makers" but as cultural interpreters and business strategists who bridge the gap between Iraqi consumer behavior and digital innovation.</w:t>
      </w:r>
    </w:p>
    <w:p>
      <w:pPr>
        <w:pStyle w:val="BodyText"/>
      </w:pPr>
      <w:r>
        <w:t xml:space="preserve">The future of Iraq's economy is being designed one pixel at a time in Baghdad's studios. This dissertation calls for immediate action: policymakers must prioritize digital design education, businesses must recognize Web Designers as core strategic assets, and the profession itself must continuously evolve to meet Baghdad's unique challenges. In doing so, Iraq can transform its digital landscape from a gap into a competitive advantage – proving that in the heart of Mesopotamia, innovation has always been our birthright.</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Web Designers in Baghdad, Iraq</dc:title>
  <dc:creator/>
  <dc:language>en</dc:language>
  <cp:keywords/>
  <dcterms:created xsi:type="dcterms:W3CDTF">2026-04-29T09:29:33Z</dcterms:created>
  <dcterms:modified xsi:type="dcterms:W3CDTF">2026-04-29T09:29:33Z</dcterms:modified>
</cp:coreProperties>
</file>

<file path=docProps/custom.xml><?xml version="1.0" encoding="utf-8"?>
<Properties xmlns="http://schemas.openxmlformats.org/officeDocument/2006/custom-properties" xmlns:vt="http://schemas.openxmlformats.org/officeDocument/2006/docPropsVTypes"/>
</file>