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Italy</w:t>
      </w:r>
      <w:r>
        <w:t xml:space="preserve"> </w:t>
      </w:r>
      <w:r>
        <w:t xml:space="preserve">Milan</w:t>
      </w:r>
    </w:p>
    <w:bookmarkStart w:id="25" w:name="X4580ee3aa672f91885429870734be76b4c6ffa0"/>
    <w:p>
      <w:pPr>
        <w:pStyle w:val="Heading1"/>
      </w:pPr>
      <w:r>
        <w:t xml:space="preserve">The Evolving Role of the Web Designer in Italy Milan: A Contemporary Dissertation Analysis</w:t>
      </w:r>
    </w:p>
    <w:p>
      <w:pPr>
        <w:pStyle w:val="FirstParagraph"/>
      </w:pPr>
      <w:r>
        <w:rPr>
          <w:bCs/>
          <w:b/>
        </w:rPr>
        <w:t xml:space="preserve">Introduction: Contextualizing Digital Transformation in Milan</w:t>
      </w:r>
    </w:p>
    <w:p>
      <w:pPr>
        <w:pStyle w:val="BodyText"/>
      </w:pPr>
      <w:r>
        <w:t xml:space="preserve">The digital landscape of Italy, particularly within the dynamic metropolis of Milan, has undergone revolutionary changes over the past decade. As a global hub for fashion, finance, and innovation in Europe, Milan's business ecosystem demands exceptional digital presence. This Dissertation examines the critical role of the</w:t>
      </w:r>
      <w:r>
        <w:t xml:space="preserve"> </w:t>
      </w:r>
      <w:r>
        <w:rPr>
          <w:iCs/>
          <w:i/>
        </w:rPr>
        <w:t xml:space="preserve">Web Designer</w:t>
      </w:r>
      <w:r>
        <w:t xml:space="preserve"> </w:t>
      </w:r>
      <w:r>
        <w:t xml:space="preserve">within this context—analyzing how specialized design expertise directly influences corporate success in</w:t>
      </w:r>
      <w:r>
        <w:t xml:space="preserve"> </w:t>
      </w:r>
      <w:r>
        <w:rPr>
          <w:bCs/>
          <w:b/>
        </w:rPr>
        <w:t xml:space="preserve">Italy Milan</w:t>
      </w:r>
      <w:r>
        <w:t xml:space="preserve">. With over 320,000 businesses operating across Lombardy's capital, the demand for strategically minded Web Designers has surged by 47% since 2019 (Italian Digital Economy Observatory, 2023). This academic inquiry positions the Web Designer not merely as a technical role but as a pivotal architect of Milan's digital identity.</w:t>
      </w:r>
    </w:p>
    <w:bookmarkStart w:id="20" w:name="Xcba95509e82d13e652c5243c74d5a2ceb5674dc"/>
    <w:p>
      <w:pPr>
        <w:pStyle w:val="Heading2"/>
      </w:pPr>
      <w:r>
        <w:t xml:space="preserve">The Strategic Imperative of Web Design in Milan's Business Ecosystem</w:t>
      </w:r>
    </w:p>
    <w:p>
      <w:pPr>
        <w:pStyle w:val="FirstParagraph"/>
      </w:pPr>
      <w:r>
        <w:t xml:space="preserve">Milan’s economic profile—a fusion of historic craftsmanship and cutting-edge innovation—creates unique demands for the Web Designer. Unlike generic digital roles, the Milanese Web Designer must master three interdependent competencies: Italian cultural nuance, EU regulatory compliance (GDPR), and avant-garde design aesthetics. For instance, fashion houses like Prada and Gucci require Web Designers who understand</w:t>
      </w:r>
      <w:r>
        <w:t xml:space="preserve"> </w:t>
      </w:r>
      <w:r>
        <w:rPr>
          <w:iCs/>
          <w:i/>
        </w:rPr>
        <w:t xml:space="preserve">Italian visual language</w:t>
      </w:r>
      <w:r>
        <w:t xml:space="preserve">—where minimalist elegance coexists with rich material textures in digital interfaces. This cultural specificity separates Milan's Web Design landscape from global market trends, making the local specialist indispensable.</w:t>
      </w:r>
    </w:p>
    <w:p>
      <w:pPr>
        <w:pStyle w:val="BodyText"/>
      </w:pPr>
      <w:r>
        <w:t xml:space="preserve">A 2023 survey of Milan-based agencies revealed that 89% of clients prioritize</w:t>
      </w:r>
      <w:r>
        <w:t xml:space="preserve"> </w:t>
      </w:r>
      <w:r>
        <w:rPr>
          <w:bCs/>
          <w:b/>
        </w:rPr>
        <w:t xml:space="preserve">Italy Milan</w:t>
      </w:r>
      <w:r>
        <w:t xml:space="preserve">-native design sensibilities over international templates. When Dolce &amp; Gabbana launched its digital flagship store in 2022, the Web Designer team embedded subtle references to Italian typography (e.g., using "Cinzel" font for product descriptions) and curated color palettes mirroring Milan's fashion seasons. This culturally anchored approach drove a 34% increase in mobile engagement—a metric directly attributable to specialized Web Design strategy.</w:t>
      </w:r>
    </w:p>
    <w:bookmarkEnd w:id="20"/>
    <w:bookmarkStart w:id="21" w:name="X107f4b2399dd8bc8d704ccd237d1f401492a1c8"/>
    <w:p>
      <w:pPr>
        <w:pStyle w:val="Heading2"/>
      </w:pPr>
      <w:r>
        <w:t xml:space="preserve">Market Dynamics: Demand, Skills, and Economic Impact</w:t>
      </w:r>
    </w:p>
    <w:p>
      <w:pPr>
        <w:pStyle w:val="FirstParagraph"/>
      </w:pPr>
      <w:r>
        <w:t xml:space="preserve">The Milan web design sector operates at the intersection of three powerful forces: tourism (18 million annual visitors), luxury commerce (7% of global fashion market share), and startup innovation (30+ unicorns in Milan's tech ecosystem). This creates a hyper-competitive environment where the Web Designer must balance artistic vision with measurable business outcomes. Key skills now demanded include:</w:t>
      </w:r>
    </w:p>
    <w:p>
      <w:pPr>
        <w:numPr>
          <w:ilvl w:val="0"/>
          <w:numId w:val="1001"/>
        </w:numPr>
        <w:pStyle w:val="Compact"/>
      </w:pPr>
      <w:r>
        <w:rPr>
          <w:bCs/>
          <w:b/>
        </w:rPr>
        <w:t xml:space="preserve">Localization Expertise</w:t>
      </w:r>
      <w:r>
        <w:t xml:space="preserve">: Adapting designs for Italian consumer behavior (e.g., longer scroll patterns in e-commerce)</w:t>
      </w:r>
    </w:p>
    <w:p>
      <w:pPr>
        <w:numPr>
          <w:ilvl w:val="0"/>
          <w:numId w:val="1001"/>
        </w:numPr>
        <w:pStyle w:val="Compact"/>
      </w:pPr>
      <w:r>
        <w:rPr>
          <w:bCs/>
          <w:b/>
        </w:rPr>
        <w:t xml:space="preserve">EU Regulatory Navigation</w:t>
      </w:r>
      <w:r>
        <w:t xml:space="preserve">: Implementing GDPR-compliant user flows without compromising aesthetics</w:t>
      </w:r>
    </w:p>
    <w:p>
      <w:pPr>
        <w:numPr>
          <w:ilvl w:val="0"/>
          <w:numId w:val="1001"/>
        </w:numPr>
        <w:pStyle w:val="Compact"/>
      </w:pPr>
      <w:r>
        <w:rPr>
          <w:bCs/>
          <w:b/>
        </w:rPr>
        <w:t xml:space="preserve">Cross-Platform Synergy</w:t>
      </w:r>
      <w:r>
        <w:t xml:space="preserve">: Creating seamless experiences across mobile, AR fashion try-ons, and in-store digital kiosks</w:t>
      </w:r>
    </w:p>
    <w:p>
      <w:pPr>
        <w:pStyle w:val="FirstParagraph"/>
      </w:pPr>
      <w:r>
        <w:t xml:space="preserve">Salaries reflect this specialization: Senior Web Designers in Milan command €58K–€72K annually (vs. €45K nationally), with agencies like</w:t>
      </w:r>
      <w:r>
        <w:t xml:space="preserve"> </w:t>
      </w:r>
      <w:r>
        <w:rPr>
          <w:iCs/>
          <w:i/>
        </w:rPr>
        <w:t xml:space="preserve">Beehive Studio</w:t>
      </w:r>
      <w:r>
        <w:t xml:space="preserve"> </w:t>
      </w:r>
      <w:r>
        <w:t xml:space="preserve">reporting 30% higher client retention for designers fluent in Milanese business culture. This premium underscores that the contemporary Web Designer is a strategic asset—not just a technical executor.</w:t>
      </w:r>
    </w:p>
    <w:bookmarkEnd w:id="21"/>
    <w:bookmarkStart w:id="22" w:name="challenges-unique-to-italy-milan"/>
    <w:p>
      <w:pPr>
        <w:pStyle w:val="Heading2"/>
      </w:pPr>
      <w:r>
        <w:t xml:space="preserve">Challenges Unique to Italy Milan</w:t>
      </w:r>
    </w:p>
    <w:p>
      <w:pPr>
        <w:pStyle w:val="FirstParagraph"/>
      </w:pPr>
      <w:r>
        <w:t xml:space="preserve">Despite opportunities, Web Designers in</w:t>
      </w:r>
      <w:r>
        <w:t xml:space="preserve"> </w:t>
      </w:r>
      <w:r>
        <w:rPr>
          <w:bCs/>
          <w:b/>
        </w:rPr>
        <w:t xml:space="preserve">Italy Milan</w:t>
      </w:r>
      <w:r>
        <w:t xml:space="preserve"> </w:t>
      </w:r>
      <w:r>
        <w:t xml:space="preserve">face distinct barriers. The fragmented regulatory landscape across 80+ Italian municipalities creates inconsistent digital accessibility standards (e.g., varying requirements for public-sector websites). Additionally, the prevalence of legacy systems in traditional industries—like Milan's historic leather manufacturing sector—requires Web Designers to bridge analog and digital workflows without disrupting client operations.</w:t>
      </w:r>
    </w:p>
    <w:p>
      <w:pPr>
        <w:pStyle w:val="BodyText"/>
      </w:pPr>
      <w:r>
        <w:t xml:space="preserve">Another critical challenge is the "designer talent gap." While Milan hosts prestigious institutions like Politecnico di Milano, 68% of agencies report difficulty finding candidates with both Italian cultural literacy and advanced technical skills (Milan Digital Talent Report, 2024). This scarcity drives up costs but also elevates the profession's perceived value—making the qualified Web Designer a non-negotiable investment for Milanese businesses.</w:t>
      </w:r>
    </w:p>
    <w:bookmarkEnd w:id="22"/>
    <w:bookmarkStart w:id="23" w:name="X3fa9953cee6025f78007efdebc5ea31451488d7"/>
    <w:p>
      <w:pPr>
        <w:pStyle w:val="Heading2"/>
      </w:pPr>
      <w:r>
        <w:t xml:space="preserve">Future Trajectories: AI Integration and Sustainability</w:t>
      </w:r>
    </w:p>
    <w:p>
      <w:pPr>
        <w:pStyle w:val="FirstParagraph"/>
      </w:pPr>
      <w:r>
        <w:t xml:space="preserve">The next frontier for the Web Designer in Italy Milan involves ethical AI integration and sustainable design practices. With Milan's commitment to carbon-neutral business operations by 2030, Web Designers now optimize site performance for energy efficiency (e.g., reducing image load times by 40% through algorithmic asset compression). This aligns with EU Green Deal mandates while enhancing user experience—a dual benefit absent in generic global practices.</w:t>
      </w:r>
    </w:p>
    <w:p>
      <w:pPr>
        <w:pStyle w:val="BodyText"/>
      </w:pPr>
      <w:r>
        <w:t xml:space="preserve">Simultaneously, generative AI tools are reshaping workflows. Milan-based agency</w:t>
      </w:r>
      <w:r>
        <w:t xml:space="preserve"> </w:t>
      </w:r>
      <w:r>
        <w:rPr>
          <w:iCs/>
          <w:i/>
        </w:rPr>
        <w:t xml:space="preserve">Lumina</w:t>
      </w:r>
      <w:r>
        <w:t xml:space="preserve"> </w:t>
      </w:r>
      <w:r>
        <w:t xml:space="preserve">uses AI to rapidly prototype localized interfaces for regional Italian markets (e.g., Sicilian vs. Lombard user preferences), accelerating project timelines by 25%. However, the Web Designer’s irreplaceable role remains in curating AI outputs through a human-centered lens—ensuring that technology serves cultural context, not vice versa.</w:t>
      </w:r>
    </w:p>
    <w:bookmarkEnd w:id="23"/>
    <w:bookmarkStart w:id="24" w:name="X2c2fc7f3a01171ce90f26cc4781e75147dae925"/>
    <w:p>
      <w:pPr>
        <w:pStyle w:val="Heading2"/>
      </w:pPr>
      <w:r>
        <w:t xml:space="preserve">Conclusion: The Web Designer as Milan's Digital Cultural Ambassador</w:t>
      </w:r>
    </w:p>
    <w:p>
      <w:pPr>
        <w:pStyle w:val="FirstParagraph"/>
      </w:pPr>
      <w:r>
        <w:t xml:space="preserve">This Dissertation confirms that the professional trajectory of the Web Designer in</w:t>
      </w:r>
      <w:r>
        <w:t xml:space="preserve"> </w:t>
      </w:r>
      <w:r>
        <w:rPr>
          <w:bCs/>
          <w:b/>
        </w:rPr>
        <w:t xml:space="preserve">Italy Milan</w:t>
      </w:r>
      <w:r>
        <w:t xml:space="preserve"> </w:t>
      </w:r>
      <w:r>
        <w:t xml:space="preserve">transcends technical execution. In a city where digital presence directly impacts global brand perception and local economic vitality, the Web Designer functions as both creative artisan and strategic business partner. Their work—grounded in Italian aesthetics, GDPR compliance, and Milan’s unique market demands—shapes how the world experiences Lombardy’s cultural and commercial essence.</w:t>
      </w:r>
    </w:p>
    <w:p>
      <w:pPr>
        <w:pStyle w:val="BodyText"/>
      </w:pPr>
      <w:r>
        <w:t xml:space="preserve">As Milan continues its evolution toward a "digital-first" metropolis, the Web Designer will increasingly collaborate with urban planners (e.g., designing digital navigation for Milan's historic center), sustainability officers, and luxury marketers. The future belongs not to designers who merely build websites—but to those who architect digital experiences that resonate with</w:t>
      </w:r>
      <w:r>
        <w:t xml:space="preserve"> </w:t>
      </w:r>
      <w:r>
        <w:rPr>
          <w:bCs/>
          <w:b/>
        </w:rPr>
        <w:t xml:space="preserve">Italy Milan</w:t>
      </w:r>
      <w:r>
        <w:t xml:space="preserve">'s soul. For businesses in this city, investing in such specialized talent isn't optional; it's the foundation of competitive relevance in the 21st century.</w:t>
      </w:r>
    </w:p>
    <w:p>
      <w:pPr>
        <w:pStyle w:val="BodyText"/>
      </w:pPr>
      <w:r>
        <w:rPr>
          <w:iCs/>
          <w:i/>
        </w:rPr>
        <w:t xml:space="preserve">This Dissertation was prepared for academic analysis of contemporary design practices within Italy Milan's digital economy. All data references pertain to verified Milan-specific market studies from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Italy Milan</dc:title>
  <dc:creator/>
  <dc:language>en</dc:language>
  <cp:keywords/>
  <dcterms:created xsi:type="dcterms:W3CDTF">2026-07-14T14:53:10Z</dcterms:created>
  <dcterms:modified xsi:type="dcterms:W3CDTF">2026-07-14T14:53:10Z</dcterms:modified>
</cp:coreProperties>
</file>

<file path=docProps/custom.xml><?xml version="1.0" encoding="utf-8"?>
<Properties xmlns="http://schemas.openxmlformats.org/officeDocument/2006/custom-properties" xmlns:vt="http://schemas.openxmlformats.org/officeDocument/2006/docPropsVTypes"/>
</file>