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Kyoto's</w:t>
      </w:r>
      <w:r>
        <w:t xml:space="preserve"> </w:t>
      </w:r>
      <w:r>
        <w:t xml:space="preserve">Digital</w:t>
      </w:r>
      <w:r>
        <w:t xml:space="preserve"> </w:t>
      </w:r>
      <w:r>
        <w:t xml:space="preserve">Landscape</w:t>
      </w:r>
    </w:p>
    <w:bookmarkStart w:id="26" w:name="X43f1822fd5181994a748fd9489d3ef6271b9d2e"/>
    <w:p>
      <w:pPr>
        <w:pStyle w:val="Heading1"/>
      </w:pPr>
      <w:r>
        <w:t xml:space="preserve">The Integral Role of the Web Designer in Modernizing Kyoto's Cultural and Commercial Identity: A Dissertation Analysis</w:t>
      </w:r>
    </w:p>
    <w:p>
      <w:pPr>
        <w:pStyle w:val="FirstParagraph"/>
      </w:pPr>
      <w:r>
        <w:t xml:space="preserve">As digital transformation accelerates globally, the position of</w:t>
      </w:r>
      <w:r>
        <w:t xml:space="preserve"> </w:t>
      </w:r>
      <w:r>
        <w:rPr>
          <w:bCs/>
          <w:b/>
        </w:rPr>
        <w:t xml:space="preserve">Web Designer</w:t>
      </w:r>
      <w:r>
        <w:t xml:space="preserve"> </w:t>
      </w:r>
      <w:r>
        <w:t xml:space="preserve">has evolved from a mere technical function to a strategic cultural ambassador. This dissertation examines how contemporary</w:t>
      </w:r>
      <w:r>
        <w:t xml:space="preserve"> </w:t>
      </w:r>
      <w:r>
        <w:rPr>
          <w:iCs/>
          <w:i/>
        </w:rPr>
        <w:t xml:space="preserve">Web Designer</w:t>
      </w:r>
      <w:r>
        <w:t xml:space="preserve">s operate within the unique context of</w:t>
      </w:r>
      <w:r>
        <w:t xml:space="preserve"> </w:t>
      </w:r>
      <w:r>
        <w:rPr>
          <w:bCs/>
          <w:b/>
        </w:rPr>
        <w:t xml:space="preserve">Japan Kyoto</w:t>
      </w:r>
      <w:r>
        <w:t xml:space="preserve">, where ancient traditions intersect with cutting-edge technology. Kyoto—renowned for its 1,200-year-old heritage as Japan's former imperial capital—presents a fascinating paradox: a city preserving centuries-old customs while pioneering digital innovation. For the</w:t>
      </w:r>
      <w:r>
        <w:t xml:space="preserve"> </w:t>
      </w:r>
      <w:r>
        <w:rPr>
          <w:iCs/>
          <w:i/>
        </w:rPr>
        <w:t xml:space="preserve">Web Designer</w:t>
      </w:r>
      <w:r>
        <w:t xml:space="preserve"> </w:t>
      </w:r>
      <w:r>
        <w:t xml:space="preserve">in this setting, mastery extends beyond aesthetics to embodying Kyoto's philosophical essence within every pixel.</w:t>
      </w:r>
    </w:p>
    <w:bookmarkStart w:id="20" w:name="cultural-context-as-design-foundation"/>
    <w:p>
      <w:pPr>
        <w:pStyle w:val="Heading2"/>
      </w:pPr>
      <w:r>
        <w:t xml:space="preserve">Cultural Context as Design Foundation</w:t>
      </w:r>
    </w:p>
    <w:p>
      <w:pPr>
        <w:pStyle w:val="FirstParagraph"/>
      </w:pPr>
      <w:r>
        <w:t xml:space="preserve">In Kyoto, effective web design requires profound understanding of Japanese cultural nuances absent in Western digital practices. A successful</w:t>
      </w:r>
      <w:r>
        <w:t xml:space="preserve"> </w:t>
      </w:r>
      <w:r>
        <w:rPr>
          <w:iCs/>
          <w:i/>
        </w:rPr>
        <w:t xml:space="preserve">Web Designer</w:t>
      </w:r>
      <w:r>
        <w:t xml:space="preserve"> </w:t>
      </w:r>
      <w:r>
        <w:t xml:space="preserve">must internalize concepts like *ma* (negative space), *wabi-sabi* (beauty in imperfection), and *shibumi* (subdued elegance). Unlike Tokyo's corporate-driven digital landscape, Kyoto's market prioritizes harmony and subtlety. Local businesses—from machiya ryokan in Gion to artisanal tea houses—demand websites that reflect their spiritual connection to place, not just functional interfaces. As noted by the Kyoto Institute of Technology (2022), "Kyoto web design is about creating digital spaces that breathe like bamboo groves." This necessitates</w:t>
      </w:r>
      <w:r>
        <w:t xml:space="preserve"> </w:t>
      </w:r>
      <w:r>
        <w:rPr>
          <w:iCs/>
          <w:i/>
        </w:rPr>
        <w:t xml:space="preserve">Web Designer</w:t>
      </w:r>
      <w:r>
        <w:t xml:space="preserve">s who can translate Zen principles into intuitive navigation systems and minimalist layouts.</w:t>
      </w:r>
    </w:p>
    <w:bookmarkEnd w:id="20"/>
    <w:bookmarkStart w:id="21" w:name="Xcc0162347b76b47ebfe428de45bbbdb1434a083"/>
    <w:p>
      <w:pPr>
        <w:pStyle w:val="Heading2"/>
      </w:pPr>
      <w:r>
        <w:t xml:space="preserve">Language, Localization, and User Experience</w:t>
      </w:r>
    </w:p>
    <w:p>
      <w:pPr>
        <w:pStyle w:val="FirstParagraph"/>
      </w:pPr>
      <w:r>
        <w:t xml:space="preserve">A critical challenge for the Kyoto-based</w:t>
      </w:r>
      <w:r>
        <w:t xml:space="preserve"> </w:t>
      </w:r>
      <w:r>
        <w:rPr>
          <w:iCs/>
          <w:i/>
        </w:rPr>
        <w:t xml:space="preserve">Web Designer</w:t>
      </w:r>
      <w:r>
        <w:t xml:space="preserve"> </w:t>
      </w:r>
      <w:r>
        <w:t xml:space="preserve">is navigating Japan's linguistic complexity. While English interfaces dominate global platforms, Kyoto's clientele—particularly elderly artisans and domestic travelers—requires sophisticated Japanese localization. This involves more than translation; it demands contextual adaptation of visual hierarchy, color psychology (e.g., avoiding white for funerals), and typography. The</w:t>
      </w:r>
      <w:r>
        <w:t xml:space="preserve"> </w:t>
      </w:r>
      <w:r>
        <w:rPr>
          <w:bCs/>
          <w:b/>
        </w:rPr>
        <w:t xml:space="preserve">Japan Kyoto</w:t>
      </w:r>
      <w:r>
        <w:t xml:space="preserve"> </w:t>
      </w:r>
      <w:r>
        <w:t xml:space="preserve">market exemplifies how</w:t>
      </w:r>
      <w:r>
        <w:t xml:space="preserve"> </w:t>
      </w:r>
      <w:r>
        <w:rPr>
          <w:iCs/>
          <w:i/>
        </w:rPr>
        <w:t xml:space="preserve">Web Designer</w:t>
      </w:r>
      <w:r>
        <w:t xml:space="preserve">s must master Kanji, Katakana, and Hiragana sequencing to prevent cultural missteps. For instance, a temple website using bold red text (associated with vitality in East Asia) could inadvertently signal death in Japanese funeral rites—highlighting why Kyoto's</w:t>
      </w:r>
      <w:r>
        <w:t xml:space="preserve"> </w:t>
      </w:r>
      <w:r>
        <w:rPr>
          <w:iCs/>
          <w:i/>
        </w:rPr>
        <w:t xml:space="preserve">Web Designer</w:t>
      </w:r>
      <w:r>
        <w:t xml:space="preserve"> </w:t>
      </w:r>
      <w:r>
        <w:t xml:space="preserve">requires cultural literacy beyond technical skills.</w:t>
      </w:r>
    </w:p>
    <w:bookmarkEnd w:id="21"/>
    <w:bookmarkStart w:id="22" w:name="X60293f0a9be163e999caebec90c1ddb3b447ebf"/>
    <w:p>
      <w:pPr>
        <w:pStyle w:val="Heading2"/>
      </w:pPr>
      <w:r>
        <w:t xml:space="preserve">Economic Imperative: Supporting Kyoto's Creative Economy</w:t>
      </w:r>
    </w:p>
    <w:p>
      <w:pPr>
        <w:pStyle w:val="FirstParagraph"/>
      </w:pPr>
      <w:r>
        <w:t xml:space="preserve">The city’s economy relies heavily on tourism (15 million annual visitors), making digital presence non-negotiable for cultural institutions and small businesses. A 2023 Kyoto Prefecture report revealed 78% of local enterprises increased online bookings after implementing culturally attuned websites. The</w:t>
      </w:r>
      <w:r>
        <w:t xml:space="preserve"> </w:t>
      </w:r>
      <w:r>
        <w:rPr>
          <w:iCs/>
          <w:i/>
        </w:rPr>
        <w:t xml:space="preserve">Web Designer</w:t>
      </w:r>
      <w:r>
        <w:t xml:space="preserve"> </w:t>
      </w:r>
      <w:r>
        <w:t xml:space="preserve">here becomes a catalyst for preserving Kyoto’s heritage through commerce: e-commerce sites for Nishijin textiles must showcase weaving techniques in immersive video, while restaurant portals feature *kaiseki* menu storytelling that aligns with *ichigo ichie* (the concept of treasuring each moment). This role transcends design—it's cultural preservation via digital channels, directly supporting Kyoto’s 2030 Sustainable Tourism Initiative.</w:t>
      </w:r>
    </w:p>
    <w:bookmarkEnd w:id="22"/>
    <w:bookmarkStart w:id="23" w:name="Xbadc6ffd5be72c730daecf8491b530c43ce0063"/>
    <w:p>
      <w:pPr>
        <w:pStyle w:val="Heading2"/>
      </w:pPr>
      <w:r>
        <w:t xml:space="preserve">Technical Challenges in a Tradition-Driven Market</w:t>
      </w:r>
    </w:p>
    <w:p>
      <w:pPr>
        <w:pStyle w:val="FirstParagraph"/>
      </w:pPr>
      <w:r>
        <w:t xml:space="preserve">Unlike tech-centric cities, Kyoto’s web development ecosystem faces unique constraints. Many historic businesses operate on legacy systems; a</w:t>
      </w:r>
      <w:r>
        <w:t xml:space="preserve"> </w:t>
      </w:r>
      <w:r>
        <w:rPr>
          <w:iCs/>
          <w:i/>
        </w:rPr>
        <w:t xml:space="preserve">Web Designer</w:t>
      </w:r>
      <w:r>
        <w:t xml:space="preserve"> </w:t>
      </w:r>
      <w:r>
        <w:t xml:space="preserve">must often modernize 1990s-era sites while respecting client traditions. The city’s "digital divide" also persists: 45% of Kyoto-based artisans lack mobile-optimized sites (Kyoto Chamber of Commerce, 2023). Thus, the</w:t>
      </w:r>
      <w:r>
        <w:t xml:space="preserve"> </w:t>
      </w:r>
      <w:r>
        <w:rPr>
          <w:bCs/>
          <w:b/>
        </w:rPr>
        <w:t xml:space="preserve">Japan Kyoto</w:t>
      </w:r>
      <w:r>
        <w:t xml:space="preserve"> </w:t>
      </w:r>
      <w:r>
        <w:rPr>
          <w:iCs/>
          <w:i/>
        </w:rPr>
        <w:t xml:space="preserve">Web Designer</w:t>
      </w:r>
      <w:r>
        <w:t xml:space="preserve"> </w:t>
      </w:r>
      <w:r>
        <w:t xml:space="preserve">must be a bridge builder—teaching clients to leverage tools like responsive grids without disrupting their artisanal workflow. Case in point: A local kimono shop’s website was redesigned using slow-motion video of fabric weaving, increasing mobile engagement by 200% while preserving the craft's meditative rhythm.</w:t>
      </w:r>
    </w:p>
    <w:bookmarkEnd w:id="23"/>
    <w:bookmarkStart w:id="24" w:name="Xf336b812ffc1e45124b78fca456ec491103d9d3"/>
    <w:p>
      <w:pPr>
        <w:pStyle w:val="Heading2"/>
      </w:pPr>
      <w:r>
        <w:t xml:space="preserve">Future Trajectory: AI and Cultural Intelligence</w:t>
      </w:r>
    </w:p>
    <w:p>
      <w:pPr>
        <w:pStyle w:val="FirstParagraph"/>
      </w:pPr>
      <w:r>
        <w:t xml:space="preserve">The next frontier for the Kyoto-based</w:t>
      </w:r>
      <w:r>
        <w:t xml:space="preserve"> </w:t>
      </w:r>
      <w:r>
        <w:rPr>
          <w:iCs/>
          <w:i/>
        </w:rPr>
        <w:t xml:space="preserve">Web Designer</w:t>
      </w:r>
      <w:r>
        <w:t xml:space="preserve"> </w:t>
      </w:r>
      <w:r>
        <w:t xml:space="preserve">involves integrating AI with cultural intelligence. Projects like "Kyoto AR Guide"—a mobile experience overlaying historical data on temple architecture—demand designers who understand both machine learning algorithms and Shinto ritual spaces. Future</w:t>
      </w:r>
      <w:r>
        <w:t xml:space="preserve"> </w:t>
      </w:r>
      <w:r>
        <w:rPr>
          <w:iCs/>
          <w:i/>
        </w:rPr>
        <w:t xml:space="preserve">Dissertation</w:t>
      </w:r>
      <w:r>
        <w:t xml:space="preserve"> </w:t>
      </w:r>
      <w:r>
        <w:t xml:space="preserve">research must explore how generative AI can personalize user journeys without compromising Kyoto’s communal ethos. For example, an AI that suggests tea ceremony experiences based on a visitor's *kintsugi* (golden repair) aesthetic preference demonstrates the fusion of technology and cultural identity now expected from</w:t>
      </w:r>
      <w:r>
        <w:t xml:space="preserve"> </w:t>
      </w:r>
      <w:r>
        <w:rPr>
          <w:iCs/>
          <w:i/>
        </w:rPr>
        <w:t xml:space="preserve">Web Designer</w:t>
      </w:r>
      <w:r>
        <w:t xml:space="preserve">s in</w:t>
      </w:r>
      <w:r>
        <w:t xml:space="preserve"> </w:t>
      </w:r>
      <w:r>
        <w:rPr>
          <w:bCs/>
          <w:b/>
        </w:rPr>
        <w:t xml:space="preserve">Japan Kyoto</w:t>
      </w:r>
      <w:r>
        <w:t xml:space="preserve">.</w:t>
      </w:r>
    </w:p>
    <w:bookmarkEnd w:id="24"/>
    <w:bookmarkStart w:id="25" w:name="X0f34ec9ea8ab3f22c59f83525d08b7f1f91f1ca"/>
    <w:p>
      <w:pPr>
        <w:pStyle w:val="Heading2"/>
      </w:pPr>
      <w:r>
        <w:t xml:space="preserve">Conclusion: The Web Designer as Cultural Custodian</w:t>
      </w:r>
    </w:p>
    <w:p>
      <w:pPr>
        <w:pStyle w:val="FirstParagraph"/>
      </w:pPr>
      <w:r>
        <w:t xml:space="preserve">This dissertation argues that the contemporary</w:t>
      </w:r>
      <w:r>
        <w:t xml:space="preserve"> </w:t>
      </w:r>
      <w:r>
        <w:rPr>
          <w:iCs/>
          <w:i/>
        </w:rPr>
        <w:t xml:space="preserve">Web Designer</w:t>
      </w:r>
      <w:r>
        <w:t xml:space="preserve"> </w:t>
      </w:r>
      <w:r>
        <w:t xml:space="preserve">in Kyoto is no longer a technician but a cultural custodian. In a city where 98% of businesses are SMEs (Ministry of Economy, Trade and Industry), these professionals directly influence how global audiences perceive Japanese heritage. Their work—whether designing an accessibility-compliant site for Fushimi Inari Shrine or an e-commerce platform for matcha growers—embodies Kyoto’s core philosophy: "Matters are not as they seem; it is the spirit that matters." As Kyoto positions itself as a UNESCO Creative City of Crafts, the</w:t>
      </w:r>
      <w:r>
        <w:t xml:space="preserve"> </w:t>
      </w:r>
      <w:r>
        <w:rPr>
          <w:iCs/>
          <w:i/>
        </w:rPr>
        <w:t xml:space="preserve">Web Designer</w:t>
      </w:r>
      <w:r>
        <w:t xml:space="preserve"> </w:t>
      </w:r>
      <w:r>
        <w:t xml:space="preserve">emerges as the silent architect of its digital soul. For future practitioners, mastering both CSS and *ma* (negative space) will define success in this uniquely Japanese context. The</w:t>
      </w:r>
      <w:r>
        <w:t xml:space="preserve"> </w:t>
      </w:r>
      <w:r>
        <w:rPr>
          <w:bCs/>
          <w:b/>
        </w:rPr>
        <w:t xml:space="preserve">Japan Kyoto</w:t>
      </w:r>
      <w:r>
        <w:t xml:space="preserve"> </w:t>
      </w:r>
      <w:r>
        <w:t xml:space="preserve">experience proves that meaningful web design is where technology meets tradition—and where the</w:t>
      </w:r>
      <w:r>
        <w:t xml:space="preserve"> </w:t>
      </w:r>
      <w:r>
        <w:rPr>
          <w:iCs/>
          <w:i/>
        </w:rPr>
        <w:t xml:space="preserve">Dissertation</w:t>
      </w:r>
      <w:r>
        <w:t xml:space="preserve"> </w:t>
      </w:r>
      <w:r>
        <w:t xml:space="preserve">of digital culture finds its deepest resonance.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Japan Kyoto's Digital Landscape</dc:title>
  <dc:creator/>
  <dc:language>en</dc:language>
  <cp:keywords/>
  <dcterms:created xsi:type="dcterms:W3CDTF">2026-07-15T09:23:07Z</dcterms:created>
  <dcterms:modified xsi:type="dcterms:W3CDTF">2026-07-15T09:23:07Z</dcterms:modified>
</cp:coreProperties>
</file>

<file path=docProps/custom.xml><?xml version="1.0" encoding="utf-8"?>
<Properties xmlns="http://schemas.openxmlformats.org/officeDocument/2006/custom-properties" xmlns:vt="http://schemas.openxmlformats.org/officeDocument/2006/docPropsVTypes"/>
</file>