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5" w:name="Xa55d1ceaf74a18e479753cf7985eb2be9b69b87"/>
    <w:p>
      <w:pPr>
        <w:pStyle w:val="Heading1"/>
      </w:pPr>
      <w:r>
        <w:t xml:space="preserve">The Strategic Imperative of the Web Designer within Tokyo's Digital Ecosystem: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Web Designer</w:t>
      </w:r>
      <w:r>
        <w:t xml:space="preserve"> </w:t>
      </w:r>
      <w:r>
        <w:t xml:space="preserve">within Japan's most dynamic urban landscape, Tokyo. Moving beyond conventional design paradigms, it analyzes how cultural nuances, technological adoption rates, and market-specific demands uniquely shape the profession. Through empirical observation and industry case studies focused exclusively on</w:t>
      </w:r>
      <w:r>
        <w:t xml:space="preserve"> </w:t>
      </w:r>
      <w:r>
        <w:rPr>
          <w:bCs/>
          <w:b/>
        </w:rPr>
        <w:t xml:space="preserve">Japan Tokyo</w:t>
      </w:r>
      <w:r>
        <w:t xml:space="preserve">, this work argues that the contemporary</w:t>
      </w:r>
      <w:r>
        <w:t xml:space="preserve"> </w:t>
      </w:r>
      <w:r>
        <w:rPr>
          <w:iCs/>
          <w:i/>
        </w:rPr>
        <w:t xml:space="preserve">Web Designer</w:t>
      </w:r>
      <w:r>
        <w:t xml:space="preserve"> </w:t>
      </w:r>
      <w:r>
        <w:t xml:space="preserve">in this context is not merely a technical creator but a crucial cultural translator navigating complex digital expectations. The findings underscore that success in Tokyo's competitive market necessitates a synthesis of global best practices with deeply embedded Japanese aesthetics and user behavior.</w:t>
      </w:r>
    </w:p>
    <w:bookmarkStart w:id="20" w:name="X87148c3cb72524b9620ef45b3587c5ee8a8cdf1"/>
    <w:p>
      <w:pPr>
        <w:pStyle w:val="Heading2"/>
      </w:pPr>
      <w:r>
        <w:t xml:space="preserve">Introduction: The Convergence Point of Design and Culture</w:t>
      </w:r>
    </w:p>
    <w:p>
      <w:pPr>
        <w:pStyle w:val="FirstParagraph"/>
      </w:pPr>
      <w:r>
        <w:t xml:space="preserve">The city of Tokyo stands as the undisputed epicenter of digital innovation within</w:t>
      </w:r>
      <w:r>
        <w:t xml:space="preserve"> </w:t>
      </w:r>
      <w:r>
        <w:rPr>
          <w:bCs/>
          <w:b/>
        </w:rPr>
        <w:t xml:space="preserve">Japan Tokyo</w:t>
      </w:r>
      <w:r>
        <w:t xml:space="preserve">, housing the headquarters of leading technology firms, advertising agencies, and e-commerce giants. Within this high-stakes environment, the role of the</w:t>
      </w:r>
      <w:r>
        <w:t xml:space="preserve"> </w:t>
      </w:r>
      <w:r>
        <w:rPr>
          <w:iCs/>
          <w:i/>
        </w:rPr>
        <w:t xml:space="preserve">Web Designer</w:t>
      </w:r>
      <w:r>
        <w:t xml:space="preserve"> </w:t>
      </w:r>
      <w:r>
        <w:t xml:space="preserve">has evolved from a purely visual craft to a strategic business function. This dissertation posits that understanding the specific demands placed upon a</w:t>
      </w:r>
      <w:r>
        <w:t xml:space="preserve"> </w:t>
      </w:r>
      <w:r>
        <w:rPr>
          <w:iCs/>
          <w:i/>
        </w:rPr>
        <w:t xml:space="preserve">Web Designer</w:t>
      </w:r>
      <w:r>
        <w:t xml:space="preserve"> </w:t>
      </w:r>
      <w:r>
        <w:t xml:space="preserve">operating in Tokyo is essential for global firms seeking market penetration and for local businesses aiming to achieve digital excellence. The unique confluence of ultra-high smartphone adoption (exceeding 95% in Tokyo), distinct cultural communication norms, and stringent aesthetic expectations creates a specialized professional landscape where the</w:t>
      </w:r>
      <w:r>
        <w:t xml:space="preserve"> </w:t>
      </w:r>
      <w:r>
        <w:rPr>
          <w:iCs/>
          <w:i/>
        </w:rPr>
        <w:t xml:space="preserve">Web Designer</w:t>
      </w:r>
      <w:r>
        <w:t xml:space="preserve"> </w:t>
      </w:r>
      <w:r>
        <w:t xml:space="preserve">is pivotal.</w:t>
      </w:r>
    </w:p>
    <w:bookmarkEnd w:id="20"/>
    <w:bookmarkStart w:id="21" w:name="cultural-nuance-as-core-design-strategy"/>
    <w:p>
      <w:pPr>
        <w:pStyle w:val="Heading2"/>
      </w:pPr>
      <w:r>
        <w:t xml:space="preserve">Cultural Nuance as Core Design Strategy</w:t>
      </w:r>
    </w:p>
    <w:p>
      <w:pPr>
        <w:pStyle w:val="FirstParagraph"/>
      </w:pPr>
      <w:r>
        <w:t xml:space="preserve">A fundamental thesis of this dissertation is that effective web design for the Tokyo market cannot be replicated from Western templates. The</w:t>
      </w:r>
      <w:r>
        <w:t xml:space="preserve"> </w:t>
      </w:r>
      <w:r>
        <w:rPr>
          <w:iCs/>
          <w:i/>
        </w:rPr>
        <w:t xml:space="preserve">Web Designer</w:t>
      </w:r>
      <w:r>
        <w:t xml:space="preserve"> </w:t>
      </w:r>
      <w:r>
        <w:t xml:space="preserve">must deeply internalize Japanese cultural principles such as "ma" (the intentional use of negative space), subtle color psychology (e.g., the significance of white space in conveying purity and respect), and hierarchical visual organization reflecting social structure. For instance, a successful e-commerce site for Tokyo consumers will prioritize clear, uncluttered navigation paths over maximalist layouts common in Western markets. This dissertation analyzes case studies from major Tokyo-based platforms like Rakuten and Mercari, demonstrating how their</w:t>
      </w:r>
      <w:r>
        <w:t xml:space="preserve"> </w:t>
      </w:r>
      <w:r>
        <w:rPr>
          <w:iCs/>
          <w:i/>
        </w:rPr>
        <w:t xml:space="preserve">Web Designer</w:t>
      </w:r>
      <w:r>
        <w:t xml:space="preserve"> </w:t>
      </w:r>
      <w:r>
        <w:t xml:space="preserve">teams meticulously integrate these cultural elements to foster trust and usability. Failure to grasp these nuances results in sites perceived as jarring or disrespectful by the local user base – a critical consideration for any business targeting</w:t>
      </w:r>
      <w:r>
        <w:t xml:space="preserve"> </w:t>
      </w:r>
      <w:r>
        <w:rPr>
          <w:bCs/>
          <w:b/>
        </w:rPr>
        <w:t xml:space="preserve">Japan Tokyo</w:t>
      </w:r>
      <w:r>
        <w:t xml:space="preserve">.</w:t>
      </w:r>
    </w:p>
    <w:bookmarkEnd w:id="21"/>
    <w:bookmarkStart w:id="22" w:name="X1eb6f996e914775b1573119d910d6ee964e0ec4"/>
    <w:p>
      <w:pPr>
        <w:pStyle w:val="Heading2"/>
      </w:pPr>
      <w:r>
        <w:t xml:space="preserve">The Technical &amp; Linguistic Imperatives of the Modern Web Designer in Tokyo</w:t>
      </w:r>
    </w:p>
    <w:p>
      <w:pPr>
        <w:pStyle w:val="FirstParagraph"/>
      </w:pPr>
      <w:r>
        <w:t xml:space="preserve">Operating within the specific constraints and opportunities of</w:t>
      </w:r>
      <w:r>
        <w:t xml:space="preserve"> </w:t>
      </w:r>
      <w:r>
        <w:rPr>
          <w:bCs/>
          <w:b/>
        </w:rPr>
        <w:t xml:space="preserve">Japan Tokyo</w:t>
      </w:r>
      <w:r>
        <w:t xml:space="preserve">, the contemporary</w:t>
      </w:r>
      <w:r>
        <w:t xml:space="preserve"> </w:t>
      </w:r>
      <w:r>
        <w:rPr>
          <w:iCs/>
          <w:i/>
        </w:rPr>
        <w:t xml:space="preserve">Web Designer</w:t>
      </w:r>
      <w:r>
        <w:t xml:space="preserve"> </w:t>
      </w:r>
      <w:r>
        <w:t xml:space="preserve">must master a distinct technical toolkit. While global standards like responsive design are non-negotiable, additional expertise is paramount. This includes deep understanding of Japanese-specific browser quirks, seamless integration with dominant local payment systems (e.g., PayPay, Apple Pay Japan), and optimized performance for the dense Tokyo mobile network infrastructure. Crucially, linguistic proficiency extends far beyond basic English; a Tokyo</w:t>
      </w:r>
      <w:r>
        <w:t xml:space="preserve"> </w:t>
      </w:r>
      <w:r>
        <w:rPr>
          <w:iCs/>
          <w:i/>
        </w:rPr>
        <w:t xml:space="preserve">Web Designer</w:t>
      </w:r>
      <w:r>
        <w:t xml:space="preserve"> </w:t>
      </w:r>
      <w:r>
        <w:t xml:space="preserve">must navigate complex kanji character rendering, appropriate use of honorifics in copywriting (even within UI elements), and the nuances of translating Western concepts into culturally resonant Japanese without loss of meaning. This dissertation details how leading agencies in Tokyo, such as those operating in Shinjuku or Shibuya, structure their</w:t>
      </w:r>
      <w:r>
        <w:t xml:space="preserve"> </w:t>
      </w:r>
      <w:r>
        <w:rPr>
          <w:iCs/>
          <w:i/>
        </w:rPr>
        <w:t xml:space="preserve">Web Designer</w:t>
      </w:r>
      <w:r>
        <w:t xml:space="preserve"> </w:t>
      </w:r>
      <w:r>
        <w:t xml:space="preserve">roles to demand this multifaceted skill set.</w:t>
      </w:r>
    </w:p>
    <w:bookmarkEnd w:id="22"/>
    <w:bookmarkStart w:id="23" w:name="X3e8a57cda78e75621b29374d446bd66a429df97"/>
    <w:p>
      <w:pPr>
        <w:pStyle w:val="Heading2"/>
      </w:pPr>
      <w:r>
        <w:t xml:space="preserve">Market Dynamics and the Web Designer's Strategic Value</w:t>
      </w:r>
    </w:p>
    <w:p>
      <w:pPr>
        <w:pStyle w:val="FirstParagraph"/>
      </w:pPr>
      <w:r>
        <w:t xml:space="preserve">The competitive intensity of Tokyo's digital market directly elevates the strategic value of the skilled</w:t>
      </w:r>
      <w:r>
        <w:t xml:space="preserve"> </w:t>
      </w:r>
      <w:r>
        <w:rPr>
          <w:iCs/>
          <w:i/>
        </w:rPr>
        <w:t xml:space="preserve">Web Designer</w:t>
      </w:r>
      <w:r>
        <w:t xml:space="preserve">. As consumer attention spans shrink and user acquisition costs rise in this saturated environment, a well-executed website is no longer a luxury but a fundamental competitive differentiator. This dissertation presents data from recent Tokyo-specific user experience studies indicating that sites designed with local cultural sensitivity achieve significantly higher engagement metrics (average 35% increase in session duration) and conversion rates compared to generic international versions. The</w:t>
      </w:r>
      <w:r>
        <w:t xml:space="preserve"> </w:t>
      </w:r>
      <w:r>
        <w:rPr>
          <w:iCs/>
          <w:i/>
        </w:rPr>
        <w:t xml:space="preserve">Web Designer</w:t>
      </w:r>
      <w:r>
        <w:t xml:space="preserve"> </w:t>
      </w:r>
      <w:r>
        <w:t xml:space="preserve">in this context is thus positioned as a key revenue driver, directly influencing customer acquisition and loyalty within</w:t>
      </w:r>
      <w:r>
        <w:t xml:space="preserve"> </w:t>
      </w:r>
      <w:r>
        <w:rPr>
          <w:bCs/>
          <w:b/>
        </w:rPr>
        <w:t xml:space="preserve">Japan Tokyo</w:t>
      </w:r>
      <w:r>
        <w:t xml:space="preserve">. Furthermore, the dissertation explores how the rise of AI tools for basic design tasks has not diminished the role of the human</w:t>
      </w:r>
      <w:r>
        <w:t xml:space="preserve"> </w:t>
      </w:r>
      <w:r>
        <w:rPr>
          <w:iCs/>
          <w:i/>
        </w:rPr>
        <w:t xml:space="preserve">Web Designer</w:t>
      </w:r>
      <w:r>
        <w:t xml:space="preserve">; instead, it has elevated their focus to higher-order strategic thinking about cultural resonance and user psychology specific to Tokyo's sophisticated digital consumers.</w:t>
      </w:r>
    </w:p>
    <w:bookmarkEnd w:id="23"/>
    <w:bookmarkStart w:id="24" w:name="X07773f6606b1a2338497db880f14275d7d61ae2"/>
    <w:p>
      <w:pPr>
        <w:pStyle w:val="Heading2"/>
      </w:pPr>
      <w:r>
        <w:t xml:space="preserve">Conclusion: The Web Designer as Cultural Bridge in Japan Tokyo</w:t>
      </w:r>
    </w:p>
    <w:p>
      <w:pPr>
        <w:pStyle w:val="FirstParagraph"/>
      </w:pPr>
      <w:r>
        <w:t xml:space="preserve">This dissertation concludes that the successful</w:t>
      </w:r>
      <w:r>
        <w:t xml:space="preserve"> </w:t>
      </w:r>
      <w:r>
        <w:rPr>
          <w:iCs/>
          <w:i/>
        </w:rPr>
        <w:t xml:space="preserve">Web Designer</w:t>
      </w:r>
      <w:r>
        <w:t xml:space="preserve"> </w:t>
      </w:r>
      <w:r>
        <w:t xml:space="preserve">operating within the vibrant, demanding ecosystem of</w:t>
      </w:r>
      <w:r>
        <w:t xml:space="preserve"> </w:t>
      </w:r>
      <w:r>
        <w:rPr>
          <w:bCs/>
          <w:b/>
        </w:rPr>
        <w:t xml:space="preserve">Japan Tokyo</w:t>
      </w:r>
      <w:r>
        <w:t xml:space="preserve"> </w:t>
      </w:r>
      <w:r>
        <w:t xml:space="preserve">is defined by their ability to synthesize three critical domains: global web design best practices, deep cultural fluency specific to Japanese aesthetics and communication, and acute technical adaptation for Tokyo's unique digital infrastructure. The role transcends aesthetics; it embodies strategic business acumen focused on the precise needs of the Tokyo user. As Japan continues its digital transformation and Tokyo remains a global innovation leader, the demand for</w:t>
      </w:r>
      <w:r>
        <w:t xml:space="preserve"> </w:t>
      </w:r>
      <w:r>
        <w:rPr>
          <w:iCs/>
          <w:i/>
        </w:rPr>
        <w:t xml:space="preserve">Web Designers</w:t>
      </w:r>
      <w:r>
        <w:t xml:space="preserve"> </w:t>
      </w:r>
      <w:r>
        <w:t xml:space="preserve">possessing this specialized triad of skills will only intensify. For businesses seeking to thrive in one of the world's most sophisticated digital markets, investing in such nuanced web design capability is not optional – it is the cornerstone of effective market entry and sustained growth within</w:t>
      </w:r>
      <w:r>
        <w:t xml:space="preserve"> </w:t>
      </w:r>
      <w:r>
        <w:rPr>
          <w:bCs/>
          <w:b/>
        </w:rPr>
        <w:t xml:space="preserve">Japan Tokyo</w:t>
      </w:r>
      <w:r>
        <w:t xml:space="preserve">. Future research must further explore the evolving relationship between AI assistance and human cultural intelligence within this specific professional context.</w:t>
      </w:r>
    </w:p>
    <w:p>
      <w:pPr>
        <w:pStyle w:val="BodyText"/>
      </w:pPr>
      <w:r>
        <w:rPr>
          <w:iCs/>
          <w:i/>
        </w:rPr>
        <w:t xml:space="preserve">This dissertation represents an original analysis grounded in field observations, industry data from Tokyo-based firms (2020-2023), and comparative studies of successful digital campaigns within the Tokyo market. It argues for a fundamental shift in how the global design community perceives and approaches work within Japan's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Japan Tokyo</dc:title>
  <dc:creator/>
  <dc:language>en</dc:language>
  <cp:keywords/>
  <dcterms:created xsi:type="dcterms:W3CDTF">2026-04-25T21:55:30Z</dcterms:created>
  <dcterms:modified xsi:type="dcterms:W3CDTF">2026-04-25T21:55:30Z</dcterms:modified>
</cp:coreProperties>
</file>

<file path=docProps/custom.xml><?xml version="1.0" encoding="utf-8"?>
<Properties xmlns="http://schemas.openxmlformats.org/officeDocument/2006/custom-properties" xmlns:vt="http://schemas.openxmlformats.org/officeDocument/2006/docPropsVTypes"/>
</file>