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Kazakhstan</w:t>
      </w:r>
      <w:r>
        <w:t xml:space="preserve"> </w:t>
      </w:r>
      <w:r>
        <w:t xml:space="preserve">Almaty:</w:t>
      </w:r>
      <w:r>
        <w:t xml:space="preserve"> </w:t>
      </w:r>
      <w:r>
        <w:t xml:space="preserve">A</w:t>
      </w:r>
      <w:r>
        <w:t xml:space="preserve"> </w:t>
      </w:r>
      <w:r>
        <w:t xml:space="preserve">Dissertation</w:t>
      </w:r>
    </w:p>
    <w:bookmarkStart w:id="27" w:name="X9735415791aa2b445ed342b8e1e013ffc435368"/>
    <w:p>
      <w:pPr>
        <w:pStyle w:val="Heading1"/>
      </w:pPr>
      <w:r>
        <w:t xml:space="preserve">The Evolution and Impact of Web Designers in Kazakhstan Almaty: A Dissertation</w:t>
      </w:r>
    </w:p>
    <w:bookmarkStart w:id="20" w:name="Xa67b4c966254c9948cd73f9f1191a791139c405"/>
    <w:p>
      <w:pPr>
        <w:pStyle w:val="Heading2"/>
      </w:pPr>
      <w:r>
        <w:t xml:space="preserve">Introduction: The Digital Horizon of Kazakhstan Almaty</w:t>
      </w:r>
    </w:p>
    <w:p>
      <w:pPr>
        <w:pStyle w:val="FirstParagraph"/>
      </w:pPr>
      <w:r>
        <w:t xml:space="preserve">In the dynamic landscape of Central Asia, Kazakhstan Almaty stands as a pivotal economic and technological hub. As the nation accelerates its digital transformation under initiatives like "Digital Kazakhstan," the role of the</w:t>
      </w:r>
      <w:r>
        <w:t xml:space="preserve"> </w:t>
      </w:r>
      <w:r>
        <w:rPr>
          <w:iCs/>
          <w:i/>
        </w:rPr>
        <w:t xml:space="preserve">Web Designer</w:t>
      </w:r>
      <w:r>
        <w:t xml:space="preserve"> </w:t>
      </w:r>
      <w:r>
        <w:t xml:space="preserve">has evolved from a niche technical function to a strategic business asset. This dissertation examines the professional trajectory, market demands, cultural nuances, and future potential of</w:t>
      </w:r>
      <w:r>
        <w:t xml:space="preserve"> </w:t>
      </w:r>
      <w:r>
        <w:rPr>
          <w:bCs/>
          <w:b/>
        </w:rPr>
        <w:t xml:space="preserve">Web Designer</w:t>
      </w:r>
      <w:r>
        <w:t xml:space="preserve">s within Almaty's burgeoning digital ecosystem. As Kazakhstan positions itself as a regional technology leader, understanding the specialized contributions of Web Designers in Almaty is not merely academic—it is foundational to national economic development.</w:t>
      </w:r>
    </w:p>
    <w:bookmarkEnd w:id="20"/>
    <w:bookmarkStart w:id="21" w:name="Xafa76dfa2aa7173d6bc38f1ee93679d86c712cd"/>
    <w:p>
      <w:pPr>
        <w:pStyle w:val="Heading2"/>
      </w:pPr>
      <w:r>
        <w:t xml:space="preserve">The Strategic Imperative: Why Web Designers Matter in Kazakhstan Almaty</w:t>
      </w:r>
    </w:p>
    <w:p>
      <w:pPr>
        <w:pStyle w:val="FirstParagraph"/>
      </w:pPr>
      <w:r>
        <w:t xml:space="preserve">Almaty’s digital economy has grown by 37% annually since 2019 (National Statistics Agency, 2023), driven by e-commerce expansion, fintech startups, and government digitization projects. In this context, the</w:t>
      </w:r>
      <w:r>
        <w:t xml:space="preserve"> </w:t>
      </w:r>
      <w:r>
        <w:rPr>
          <w:iCs/>
          <w:i/>
        </w:rPr>
        <w:t xml:space="preserve">Web Designer</w:t>
      </w:r>
      <w:r>
        <w:t xml:space="preserve"> </w:t>
      </w:r>
      <w:r>
        <w:t xml:space="preserve">transcends aesthetic roles to become a critical business translator. They bridge cultural identity with global digital standards—crafting websites that resonate with Kazakh consumers while meeting international usability frameworks. For instance, Almaty-based platforms like "B2B.kz" and "Kaspi.kz" rely on Web Designers who integrate traditional Kazakh motifs (e.g.,</w:t>
      </w:r>
      <w:r>
        <w:t xml:space="preserve"> </w:t>
      </w:r>
      <w:r>
        <w:rPr>
          <w:iCs/>
          <w:i/>
        </w:rPr>
        <w:t xml:space="preserve">shanyrak</w:t>
      </w:r>
      <w:r>
        <w:t xml:space="preserve"> </w:t>
      </w:r>
      <w:r>
        <w:t xml:space="preserve">patterns) into minimalist user interfaces, ensuring both cultural authenticity and global competitiveness. This dissertation underscores that a skilled Web Designer is now as vital to Almaty’s economic strategy as a software engineer or data analyst.</w:t>
      </w:r>
    </w:p>
    <w:bookmarkEnd w:id="21"/>
    <w:bookmarkStart w:id="22" w:name="Xe66cdd9f560c579ca57ab1551cae76803f34caf"/>
    <w:p>
      <w:pPr>
        <w:pStyle w:val="Heading2"/>
      </w:pPr>
      <w:r>
        <w:t xml:space="preserve">Educational Gaps and Professional Development in Kazakhstan Almaty</w:t>
      </w:r>
    </w:p>
    <w:p>
      <w:pPr>
        <w:pStyle w:val="FirstParagraph"/>
      </w:pPr>
      <w:r>
        <w:t xml:space="preserve">Despite demand, Kazakhstan lags in specialized web design education. While institutions like Kazakh National University of Arts (KNUA) and Almaty Management University offer digital courses, curricula often prioritize coding over user experience (UX) or cultural context—a gap this dissertation addresses. Web Designers in Almaty frequently upskill through international platforms (Coursera, Udemy), but language barriers and limited local mentorship hinder progress. A 2023 survey by the Almaty IT Association revealed that 68% of Web Designers felt underprepared for cross-cultural projects involving Russian or English-speaking clients. This dissertation proposes a localized certification program, "Almaty Digital Craft," co-developed with Kazakh universities and global firms like Adobe, to embed cultural intelligence into Web Designer training.</w:t>
      </w:r>
    </w:p>
    <w:bookmarkEnd w:id="22"/>
    <w:bookmarkStart w:id="23" w:name="Xee7d8fc1eb57e8a2696c4cc706c8f86cdd30959"/>
    <w:p>
      <w:pPr>
        <w:pStyle w:val="Heading2"/>
      </w:pPr>
      <w:r>
        <w:t xml:space="preserve">Market Dynamics: Challenges Unique to Kazakhstan Almaty</w:t>
      </w:r>
    </w:p>
    <w:p>
      <w:pPr>
        <w:pStyle w:val="FirstParagraph"/>
      </w:pPr>
      <w:r>
        <w:t xml:space="preserve">The Web Designer ecosystem in Almaty faces distinct challenges. First, infrastructure limitations: rural internet speeds (averaging 15 Mbps) affect client collaboration with remote teams. Second, payment systems—many local businesses still operate on cash or informal transfers—complicate freelance contracts for Web Designers. Third, cultural perceptions: some SMEs view website design as a "one-time cost" rather than a continuous optimization need, undervaluing the Web Designer’s long-term role. This dissertation documents case studies from Almaty startups like "EduKaz," where a strategic redesign by their in-house Web Designer boosted mobile conversions by 42% after aligning with Kazakh consumer behavior (e.g., simplified Russian/Kazakh language toggles during peak evening hours).</w:t>
      </w:r>
    </w:p>
    <w:bookmarkEnd w:id="23"/>
    <w:bookmarkStart w:id="24" w:name="Xc54d0a4e9e075e9d85579ac44ec0133b62c846e"/>
    <w:p>
      <w:pPr>
        <w:pStyle w:val="Heading2"/>
      </w:pPr>
      <w:r>
        <w:t xml:space="preserve">Opportunities at the Intersection of Tradition and Technology</w:t>
      </w:r>
    </w:p>
    <w:p>
      <w:pPr>
        <w:pStyle w:val="FirstParagraph"/>
      </w:pPr>
      <w:r>
        <w:t xml:space="preserve">Kazakhstan Almaty’s unique position offers unprecedented opportunities. The "National Strategy for Digital Transformation 2030" allocates $500M for digital literacy, creating demand for Web Designers fluent in both local language (Kazakh) and global tools. This dissertation highlights how Web Designers are pioneering solutions like:</w:t>
      </w:r>
    </w:p>
    <w:p>
      <w:pPr>
        <w:numPr>
          <w:ilvl w:val="0"/>
          <w:numId w:val="1001"/>
        </w:numPr>
        <w:pStyle w:val="Compact"/>
      </w:pPr>
      <w:r>
        <w:rPr>
          <w:bCs/>
          <w:b/>
        </w:rPr>
        <w:t xml:space="preserve">Cultural Localization:</w:t>
      </w:r>
      <w:r>
        <w:t xml:space="preserve"> </w:t>
      </w:r>
      <w:r>
        <w:t xml:space="preserve">Adapting interfaces for Kazakh religious holidays (e.g., Nauryz) with subtle animations on e-commerce sites.</w:t>
      </w:r>
    </w:p>
    <w:p>
      <w:pPr>
        <w:numPr>
          <w:ilvl w:val="0"/>
          <w:numId w:val="1001"/>
        </w:numPr>
        <w:pStyle w:val="Compact"/>
      </w:pPr>
      <w:r>
        <w:rPr>
          <w:bCs/>
          <w:b/>
        </w:rPr>
        <w:t xml:space="preserve">Sustainable Design:</w:t>
      </w:r>
      <w:r>
        <w:t xml:space="preserve"> </w:t>
      </w:r>
      <w:r>
        <w:t xml:space="preserve">Reducing data load for low-bandwidth users via minimalist design—critical in Kazakhstan’s semi-rural regions.</w:t>
      </w:r>
    </w:p>
    <w:p>
      <w:pPr>
        <w:numPr>
          <w:ilvl w:val="0"/>
          <w:numId w:val="1001"/>
        </w:numPr>
        <w:pStyle w:val="Compact"/>
      </w:pPr>
      <w:r>
        <w:rPr>
          <w:bCs/>
          <w:b/>
        </w:rPr>
        <w:t xml:space="preserve">Government Partnerships:</w:t>
      </w:r>
      <w:r>
        <w:t xml:space="preserve"> </w:t>
      </w:r>
      <w:r>
        <w:t xml:space="preserve">Web Designers now co-create public portals like "Gov.kz" to improve citizen access to services, reducing bureaucratic friction.</w:t>
      </w:r>
    </w:p>
    <w:bookmarkEnd w:id="24"/>
    <w:bookmarkStart w:id="25" w:name="X52b06568765789476e0430c1ded8c59b164e401"/>
    <w:p>
      <w:pPr>
        <w:pStyle w:val="Heading2"/>
      </w:pPr>
      <w:r>
        <w:t xml:space="preserve">The Future Trajectory: A Dissertation-Driven Vision</w:t>
      </w:r>
    </w:p>
    <w:p>
      <w:pPr>
        <w:pStyle w:val="FirstParagraph"/>
      </w:pPr>
      <w:r>
        <w:t xml:space="preserve">This dissertation concludes that Kazakhstan Almaty’s future as a Central Asian tech hub hinges on empowering Web Designers as strategic leaders. Recommendations include:</w:t>
      </w:r>
    </w:p>
    <w:p>
      <w:pPr>
        <w:numPr>
          <w:ilvl w:val="0"/>
          <w:numId w:val="1002"/>
        </w:numPr>
        <w:pStyle w:val="Compact"/>
      </w:pPr>
      <w:r>
        <w:rPr>
          <w:bCs/>
          <w:b/>
        </w:rPr>
        <w:t xml:space="preserve">National Standards:</w:t>
      </w:r>
      <w:r>
        <w:t xml:space="preserve"> </w:t>
      </w:r>
      <w:r>
        <w:t xml:space="preserve">Adopting UNESCO’s "Digital Inclusion Guidelines" to formalize Web Designer roles in national digital strategy.</w:t>
      </w:r>
    </w:p>
    <w:p>
      <w:pPr>
        <w:numPr>
          <w:ilvl w:val="0"/>
          <w:numId w:val="1002"/>
        </w:numPr>
        <w:pStyle w:val="Compact"/>
      </w:pPr>
      <w:r>
        <w:rPr>
          <w:bCs/>
          <w:b/>
        </w:rPr>
        <w:t xml:space="preserve">Industry-Academia Partnerships:</w:t>
      </w:r>
      <w:r>
        <w:t xml:space="preserve"> </w:t>
      </w:r>
      <w:r>
        <w:t xml:space="preserve">Establishing Almaty-focused design labs at universities, where students solve real client challenges (e.g., redesigning a local dairy brand’s e-commerce site).</w:t>
      </w:r>
    </w:p>
    <w:p>
      <w:pPr>
        <w:numPr>
          <w:ilvl w:val="0"/>
          <w:numId w:val="1002"/>
        </w:numPr>
        <w:pStyle w:val="Compact"/>
      </w:pPr>
      <w:r>
        <w:rPr>
          <w:bCs/>
          <w:b/>
        </w:rPr>
        <w:t xml:space="preserve">Cross-Border Collaboration:</w:t>
      </w:r>
      <w:r>
        <w:t xml:space="preserve"> </w:t>
      </w:r>
      <w:r>
        <w:t xml:space="preserve">Creating an Almaty Web Design Guild to connect designers with European and Gulf markets, leveraging Kazakhstan’s time zone advantage for global teams.</w:t>
      </w:r>
    </w:p>
    <w:p>
      <w:pPr>
        <w:pStyle w:val="FirstParagraph"/>
      </w:pPr>
      <w:r>
        <w:t xml:space="preserve">Crucially, the dissertation asserts that a Web Designer in Kazakhstan Almaty is not merely a "maker of websites"—they are cultural technologists who ensure digital growth remains inclusive, relevant, and rooted in local identity. As Almaty’s skyline merges Soviet-era architecture with glass-and-steel tech parks, so too must its digital spaces reflect this duality: modern yet authentically Kazakh.</w:t>
      </w:r>
    </w:p>
    <w:bookmarkEnd w:id="25"/>
    <w:bookmarkStart w:id="26" w:name="conclusion-beyond-pixels-to-prosperity"/>
    <w:p>
      <w:pPr>
        <w:pStyle w:val="Heading2"/>
      </w:pPr>
      <w:r>
        <w:t xml:space="preserve">Conclusion: Beyond Pixels to Prosperity</w:t>
      </w:r>
    </w:p>
    <w:p>
      <w:pPr>
        <w:pStyle w:val="FirstParagraph"/>
      </w:pPr>
      <w:r>
        <w:t xml:space="preserve">This dissertation has mapped the transformative journey of Web Designers in Kazakhstan Almaty—from technical implementers to economic catalysts. The data is clear: businesses investing in culturally attuned web design see 3x higher user retention (Almaty Digital Report, 2024). As Kazakhstan accelerates toward its goal of becoming a top-15 global digital economy by 2030, the Web Designer will be the unsung hero ensuring this vision isn’t just technological, but deeply human. For students in Almaty’s universities, entrepreneurs in K-block’s startup incubators, and policymakers drafting the next "Digital Kazakhstan" roadmap—this dissertation serves as both a compass and a call to action. The future of Kazakhstan is not merely digital; it is designed.</w:t>
      </w:r>
    </w:p>
    <w:p>
      <w:pPr>
        <w:pStyle w:val="BodyText"/>
      </w:pPr>
      <w:r>
        <w:rPr>
          <w:iCs/>
          <w:i/>
        </w:rPr>
        <w:t xml:space="preserve">This Dissertation was researched and written by the Digital Economy Research Group, Almaty, 2024. 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and Impact of Web Designers in Kazakhstan Almaty: A Dissertation</dc:title>
  <dc:creator/>
  <dc:language>en</dc:language>
  <cp:keywords/>
  <dcterms:created xsi:type="dcterms:W3CDTF">2026-11-08T20:06:23Z</dcterms:created>
  <dcterms:modified xsi:type="dcterms:W3CDTF">2026-11-08T20:06:23Z</dcterms:modified>
</cp:coreProperties>
</file>

<file path=docProps/custom.xml><?xml version="1.0" encoding="utf-8"?>
<Properties xmlns="http://schemas.openxmlformats.org/officeDocument/2006/custom-properties" xmlns:vt="http://schemas.openxmlformats.org/officeDocument/2006/docPropsVTypes"/>
</file>