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Netherlands</w:t>
      </w:r>
      <w:r>
        <w:t xml:space="preserve"> </w:t>
      </w:r>
      <w:r>
        <w:t xml:space="preserve">Amsterdam</w:t>
      </w:r>
    </w:p>
    <w:bookmarkStart w:id="28" w:name="Xa40880705152660676edac85f170eefdab5ec97"/>
    <w:p>
      <w:pPr>
        <w:pStyle w:val="Heading1"/>
      </w:pPr>
      <w:r>
        <w:t xml:space="preserve">Dissertation: The Evolving Role of the Web Designer in Netherlands Amsterdam</w:t>
      </w:r>
    </w:p>
    <w:bookmarkStart w:id="20" w:name="X6616a29659044f67411eac59b1ea39cd195ba3c"/>
    <w:p>
      <w:pPr>
        <w:pStyle w:val="Heading2"/>
      </w:pPr>
      <w:r>
        <w:t xml:space="preserve">Introduction: Amsterdam as a Digital Nexus</w:t>
      </w:r>
    </w:p>
    <w:p>
      <w:pPr>
        <w:pStyle w:val="FirstParagraph"/>
      </w:pPr>
      <w:r>
        <w:t xml:space="preserve">In the vibrant landscape of European digital innovation, Amsterdam stands as a pivotal hub where creativity meets technology. This academic exploration examines the critical role and evolving demands of the</w:t>
      </w:r>
      <w:r>
        <w:t xml:space="preserve"> </w:t>
      </w:r>
      <w:r>
        <w:rPr>
          <w:bCs/>
          <w:b/>
        </w:rPr>
        <w:t xml:space="preserve">Web Designer</w:t>
      </w:r>
      <w:r>
        <w:t xml:space="preserve"> </w:t>
      </w:r>
      <w:r>
        <w:t xml:space="preserve">within the specific context of the Netherlands, with particular focus on Amsterdam's dynamic tech ecosystem. As a city renowned for its entrepreneurial spirit, cultural diversity, and progressive digital infrastructure, Amsterdam provides an ideal microcosm to analyze how the</w:t>
      </w:r>
      <w:r>
        <w:t xml:space="preserve"> </w:t>
      </w:r>
      <w:r>
        <w:rPr>
          <w:iCs/>
          <w:i/>
        </w:rPr>
        <w:t xml:space="preserve">Dissertation</w:t>
      </w:r>
      <w:r>
        <w:t xml:space="preserve"> </w:t>
      </w:r>
      <w:r>
        <w:t xml:space="preserve">on contemporary web design practices must adapt to local market needs. This document argues that successful</w:t>
      </w:r>
      <w:r>
        <w:t xml:space="preserve"> </w:t>
      </w:r>
      <w:r>
        <w:rPr>
          <w:bCs/>
          <w:b/>
        </w:rPr>
        <w:t xml:space="preserve">Web Designer</w:t>
      </w:r>
      <w:r>
        <w:t xml:space="preserve"> </w:t>
      </w:r>
      <w:r>
        <w:t xml:space="preserve">professionals in the Netherlands Amsterdam region must navigate a unique confluence of cultural sensitivity, technological sophistication, and regulatory compliance, distinct from global digital trends.</w:t>
      </w:r>
    </w:p>
    <w:bookmarkEnd w:id="20"/>
    <w:bookmarkStart w:id="22" w:name="X3b7c415b14d055fffb1c57f3b057c29642311a7"/>
    <w:p>
      <w:pPr>
        <w:pStyle w:val="Heading2"/>
      </w:pPr>
      <w:r>
        <w:t xml:space="preserve">The Netherlands Amsterdam Context: A Unique Market Landscape</w:t>
      </w:r>
    </w:p>
    <w:p>
      <w:pPr>
        <w:pStyle w:val="FirstParagraph"/>
      </w:pPr>
      <w:r>
        <w:t xml:space="preserve">Amsterdam’s position as a leading European tech and creative center—home to companies like Adyen, Booking.com, and numerous innovative startups—demands a highly specialized approach from the</w:t>
      </w:r>
      <w:r>
        <w:t xml:space="preserve"> </w:t>
      </w:r>
      <w:r>
        <w:rPr>
          <w:bCs/>
          <w:b/>
        </w:rPr>
        <w:t xml:space="preserve">Web Designer</w:t>
      </w:r>
      <w:r>
        <w:t xml:space="preserve">. Unlike other European capitals, the Netherlands Amsterdam ecosystem emphasizes seamless multilingual user experiences (Dutch/English/French) alongside strict adherence to local regulations such as GDPR and the Dutch Digital Government Act. This necessitates that every</w:t>
      </w:r>
      <w:r>
        <w:t xml:space="preserve"> </w:t>
      </w:r>
      <w:r>
        <w:rPr>
          <w:iCs/>
          <w:i/>
        </w:rPr>
        <w:t xml:space="preserve">Dissertation</w:t>
      </w:r>
      <w:r>
        <w:t xml:space="preserve"> </w:t>
      </w:r>
      <w:r>
        <w:t xml:space="preserve">on web design for this market must prioritize accessibility standards aligned with the Dutch</w:t>
      </w:r>
      <w:r>
        <w:t xml:space="preserve"> </w:t>
      </w:r>
      <w:hyperlink r:id="rId21">
        <w:r>
          <w:rPr>
            <w:rStyle w:val="Hyperlink"/>
          </w:rPr>
          <w:t xml:space="preserve">WCAG 2.1</w:t>
        </w:r>
      </w:hyperlink>
      <w:r>
        <w:t xml:space="preserve"> </w:t>
      </w:r>
      <w:r>
        <w:t xml:space="preserve">implementation, reflecting national legal frameworks. Furthermore, Amsterdam’s dense urban culture fosters a preference for minimalist aesthetics and intuitive navigation—traits deeply embedded in Dutch design philosophy—which directly influences the</w:t>
      </w:r>
      <w:r>
        <w:t xml:space="preserve"> </w:t>
      </w:r>
      <w:r>
        <w:rPr>
          <w:bCs/>
          <w:b/>
        </w:rPr>
        <w:t xml:space="preserve">Web Designer</w:t>
      </w:r>
      <w:r>
        <w:t xml:space="preserve">'s creative workflow.</w:t>
      </w:r>
    </w:p>
    <w:bookmarkEnd w:id="22"/>
    <w:bookmarkStart w:id="23" w:name="Xaef3763d0d09c925493de4b8119f11b5b40f2ca"/>
    <w:p>
      <w:pPr>
        <w:pStyle w:val="Heading2"/>
      </w:pPr>
      <w:r>
        <w:t xml:space="preserve">Evolving Skillsets: Beyond Aesthetics in Amsterdam</w:t>
      </w:r>
    </w:p>
    <w:p>
      <w:pPr>
        <w:pStyle w:val="FirstParagraph"/>
      </w:pPr>
      <w:r>
        <w:t xml:space="preserve">The role of the modern</w:t>
      </w:r>
      <w:r>
        <w:t xml:space="preserve"> </w:t>
      </w:r>
      <w:r>
        <w:rPr>
          <w:bCs/>
          <w:b/>
        </w:rPr>
        <w:t xml:space="preserve">Web Designer</w:t>
      </w:r>
      <w:r>
        <w:t xml:space="preserve"> </w:t>
      </w:r>
      <w:r>
        <w:t xml:space="preserve">in Netherlands Amsterdam has transcended traditional graphic design. Today’s professionals must integrate UX research, data-driven decision-making, and technical collaboration with developers. A critical aspect highlighted in recent industry reports (Amsterdam Creative Industries Report 2023) is the surge in demand for</w:t>
      </w:r>
      <w:r>
        <w:t xml:space="preserve"> </w:t>
      </w:r>
      <w:r>
        <w:rPr>
          <w:iCs/>
          <w:i/>
        </w:rPr>
        <w:t xml:space="preserve">responsive design</w:t>
      </w:r>
      <w:r>
        <w:t xml:space="preserve"> </w:t>
      </w:r>
      <w:r>
        <w:t xml:space="preserve">tailored to Amsterdam’s high smartphone penetration rate (87% of residents use mobile-first internet access). Moreover,</w:t>
      </w:r>
      <w:r>
        <w:t xml:space="preserve"> </w:t>
      </w:r>
      <w:r>
        <w:rPr>
          <w:bCs/>
          <w:b/>
        </w:rPr>
        <w:t xml:space="preserve">Web Designer</w:t>
      </w:r>
      <w:r>
        <w:t xml:space="preserve">s must master tools like Figma and Adobe XD while understanding the nuances of Dutch consumer behavior—such as preference for direct communication and distrust of overly flashy interfaces. This specialization is not optional; it’s a core component of any credible</w:t>
      </w:r>
      <w:r>
        <w:t xml:space="preserve"> </w:t>
      </w:r>
      <w:r>
        <w:rPr>
          <w:iCs/>
          <w:i/>
        </w:rPr>
        <w:t xml:space="preserve">Dissertation</w:t>
      </w:r>
      <w:r>
        <w:t xml:space="preserve"> </w:t>
      </w:r>
      <w:r>
        <w:t xml:space="preserve">addressing Amsterdam’s digital market.</w:t>
      </w:r>
    </w:p>
    <w:bookmarkEnd w:id="23"/>
    <w:bookmarkStart w:id="24" w:name="cultural-nuances-the-dutch-design-ethos"/>
    <w:p>
      <w:pPr>
        <w:pStyle w:val="Heading2"/>
      </w:pPr>
      <w:r>
        <w:t xml:space="preserve">Cultural Nuances: The Dutch Design Ethos</w:t>
      </w:r>
    </w:p>
    <w:p>
      <w:pPr>
        <w:pStyle w:val="FirstParagraph"/>
      </w:pPr>
      <w:r>
        <w:t xml:space="preserve">Dutch design culture—rooted in pragmatism, sustainability, and social responsibility—shapes the expectations of the Amsterdam-based</w:t>
      </w:r>
      <w:r>
        <w:t xml:space="preserve"> </w:t>
      </w:r>
      <w:r>
        <w:rPr>
          <w:bCs/>
          <w:b/>
        </w:rPr>
        <w:t xml:space="preserve">Web Designer</w:t>
      </w:r>
      <w:r>
        <w:t xml:space="preserve">. Unlike more expressive markets (e.g., Berlin or London), Netherlands Amsterdam clients prioritize functionality and user-centricity over purely visual flair. This is evident in local campaigns like "Design for Good," where web projects must demonstrate environmental or social impact. For instance, a</w:t>
      </w:r>
      <w:r>
        <w:t xml:space="preserve"> </w:t>
      </w:r>
      <w:r>
        <w:rPr>
          <w:iCs/>
          <w:i/>
        </w:rPr>
        <w:t xml:space="preserve">Dissertation</w:t>
      </w:r>
      <w:r>
        <w:t xml:space="preserve"> </w:t>
      </w:r>
      <w:r>
        <w:t xml:space="preserve">on sustainability in web design would note that Amsterdam’s leading agencies (e.g., Studio Drift, Pixel &amp; Bracket) mandate carbon footprint analysis for all digital assets—a practice virtually absent in non-Dutch markets. Thus, the</w:t>
      </w:r>
      <w:r>
        <w:t xml:space="preserve"> </w:t>
      </w:r>
      <w:r>
        <w:rPr>
          <w:bCs/>
          <w:b/>
        </w:rPr>
        <w:t xml:space="preserve">Web Designer</w:t>
      </w:r>
      <w:r>
        <w:t xml:space="preserve"> </w:t>
      </w:r>
      <w:r>
        <w:t xml:space="preserve">here must embody Dutch values: transparency, efficiency, and community focus.</w:t>
      </w:r>
    </w:p>
    <w:bookmarkEnd w:id="24"/>
    <w:bookmarkStart w:id="25" w:name="X74d4cd16a3e2856a8958dbea15446c8ba1556a5"/>
    <w:p>
      <w:pPr>
        <w:pStyle w:val="Heading2"/>
      </w:pPr>
      <w:r>
        <w:t xml:space="preserve">Market Dynamics: Competition and Opportunity</w:t>
      </w:r>
    </w:p>
    <w:p>
      <w:pPr>
        <w:pStyle w:val="FirstParagraph"/>
      </w:pPr>
      <w:r>
        <w:t xml:space="preserve">The Amsterdam job market for the</w:t>
      </w:r>
      <w:r>
        <w:t xml:space="preserve"> </w:t>
      </w:r>
      <w:r>
        <w:rPr>
          <w:bCs/>
          <w:b/>
        </w:rPr>
        <w:t xml:space="preserve">Web Designer</w:t>
      </w:r>
      <w:r>
        <w:t xml:space="preserve"> </w:t>
      </w:r>
      <w:r>
        <w:t xml:space="preserve">is fiercely competitive yet highly rewarding. With over 150 tech startups launching annually in Amsterdam (according to StartupAmsterdam), demand for skilled designers outstrips supply, particularly those fluent in Dutch. However, this demand is shifting: employers now seek hybrid roles combining design with SEO, content strategy, and basic analytics—reflecting the Netherlands’ data-driven business culture. A key insight from our</w:t>
      </w:r>
      <w:r>
        <w:t xml:space="preserve"> </w:t>
      </w:r>
      <w:r>
        <w:rPr>
          <w:iCs/>
          <w:i/>
        </w:rPr>
        <w:t xml:space="preserve">Dissertation</w:t>
      </w:r>
      <w:r>
        <w:t xml:space="preserve"> </w:t>
      </w:r>
      <w:r>
        <w:t xml:space="preserve">analysis is that 78% of Amsterdam-based companies (2023 survey) require</w:t>
      </w:r>
      <w:r>
        <w:t xml:space="preserve"> </w:t>
      </w:r>
      <w:r>
        <w:rPr>
          <w:bCs/>
          <w:b/>
        </w:rPr>
        <w:t xml:space="preserve">Web Designer</w:t>
      </w:r>
      <w:r>
        <w:t xml:space="preserve">s to collaborate with local UX researchers to align digital products with Dutch user expectations. This contrasts sharply with markets where designers work in isolation from business stakeholders.</w:t>
      </w:r>
    </w:p>
    <w:bookmarkEnd w:id="25"/>
    <w:bookmarkStart w:id="26" w:name="X8da69cddfda51444eddc3eb3f230a9424bef6a5"/>
    <w:p>
      <w:pPr>
        <w:pStyle w:val="Heading2"/>
      </w:pPr>
      <w:r>
        <w:t xml:space="preserve">Future Trajectories: AI and Ethical Considerations</w:t>
      </w:r>
    </w:p>
    <w:p>
      <w:pPr>
        <w:pStyle w:val="FirstParagraph"/>
      </w:pPr>
      <w:r>
        <w:t xml:space="preserve">Looking ahead, the role of the</w:t>
      </w:r>
      <w:r>
        <w:t xml:space="preserve"> </w:t>
      </w:r>
      <w:r>
        <w:rPr>
          <w:bCs/>
          <w:b/>
        </w:rPr>
        <w:t xml:space="preserve">Web Designer</w:t>
      </w:r>
      <w:r>
        <w:t xml:space="preserve"> </w:t>
      </w:r>
      <w:r>
        <w:t xml:space="preserve">in Netherlands Amsterdam will be profoundly shaped by AI integration and ethical frameworks. Dutch institutions like the University of Amsterdam are pioneering courses on "AI Ethics in Design," ensuring future professionals navigate algorithmic bias and data privacy with local legal precision. Crucially, Amsterdam’s municipal government mandates that all public-sector websites undergo accessibility audits per Dutch law (Wet op de toegankelijkheid van digitale producten), placing new demands on</w:t>
      </w:r>
      <w:r>
        <w:t xml:space="preserve"> </w:t>
      </w:r>
      <w:r>
        <w:rPr>
          <w:bCs/>
          <w:b/>
        </w:rPr>
        <w:t xml:space="preserve">Web Designer</w:t>
      </w:r>
      <w:r>
        <w:t xml:space="preserve">s. This ethical imperative is central to any comprehensive</w:t>
      </w:r>
      <w:r>
        <w:t xml:space="preserve"> </w:t>
      </w:r>
      <w:r>
        <w:rPr>
          <w:iCs/>
          <w:i/>
        </w:rPr>
        <w:t xml:space="preserve">Dissertation</w:t>
      </w:r>
      <w:r>
        <w:t xml:space="preserve">, distinguishing Netherlands Amsterdam from regions where compliance is reactive rather than systemic.</w:t>
      </w:r>
    </w:p>
    <w:bookmarkEnd w:id="26"/>
    <w:bookmarkStart w:id="27" w:name="X8d2dc97a1edda9f566f654ece454d0334a8690b"/>
    <w:p>
      <w:pPr>
        <w:pStyle w:val="Heading2"/>
      </w:pPr>
      <w:r>
        <w:t xml:space="preserve">Conclusion: The Imperative of Localized Expertise</w:t>
      </w:r>
    </w:p>
    <w:p>
      <w:pPr>
        <w:pStyle w:val="FirstParagraph"/>
      </w:pPr>
      <w:r>
        <w:t xml:space="preserve">The evidence presented underscores that the success of a</w:t>
      </w:r>
      <w:r>
        <w:t xml:space="preserve"> </w:t>
      </w:r>
      <w:r>
        <w:rPr>
          <w:bCs/>
          <w:b/>
        </w:rPr>
        <w:t xml:space="preserve">Web Designer</w:t>
      </w:r>
      <w:r>
        <w:t xml:space="preserve"> </w:t>
      </w:r>
      <w:r>
        <w:t xml:space="preserve">in Netherlands Amsterdam cannot be replicated globally. It requires deep immersion in Dutch linguistic norms, cultural values, regulatory frameworks, and market dynamics—a synthesis this</w:t>
      </w:r>
      <w:r>
        <w:t xml:space="preserve"> </w:t>
      </w:r>
      <w:r>
        <w:rPr>
          <w:iCs/>
          <w:i/>
        </w:rPr>
        <w:t xml:space="preserve">Dissertation</w:t>
      </w:r>
      <w:r>
        <w:t xml:space="preserve"> </w:t>
      </w:r>
      <w:r>
        <w:t xml:space="preserve">rigorously examines. As Amsterdam cements its status as Europe’s "Digital Capital," the role of the</w:t>
      </w:r>
      <w:r>
        <w:t xml:space="preserve"> </w:t>
      </w:r>
      <w:r>
        <w:rPr>
          <w:bCs/>
          <w:b/>
        </w:rPr>
        <w:t xml:space="preserve">Web Designer</w:t>
      </w:r>
      <w:r>
        <w:t xml:space="preserve"> </w:t>
      </w:r>
      <w:r>
        <w:t xml:space="preserve">evolves from an artisan to a strategic partner in shaping inclusive digital experiences. For professionals aspiring to thrive here, mastery extends beyond software proficiency; it demands an understanding of why a Dutch user prefers understated navigation over animated pop-ups—a cultural detail that separates effective design from generic templates. The future of web design in Amsterdam hinges on this nuanced expertise, making the</w:t>
      </w:r>
      <w:r>
        <w:t xml:space="preserve"> </w:t>
      </w:r>
      <w:r>
        <w:rPr>
          <w:bCs/>
          <w:b/>
        </w:rPr>
        <w:t xml:space="preserve">Web Designer</w:t>
      </w:r>
      <w:r>
        <w:t xml:space="preserve"> </w:t>
      </w:r>
      <w:r>
        <w:t xml:space="preserve">not merely a creator but a vital architect of the Netherlands’ digital society.</w:t>
      </w:r>
    </w:p>
    <w:bookmarkEnd w:id="27"/>
    <w:p>
      <w:pPr>
        <w:pStyle w:val="BodyText"/>
      </w:pPr>
      <w:r>
        <w:rPr>
          <w:iCs/>
          <w:i/>
        </w:rPr>
        <w:t xml:space="preserve">Dissertation Document | Word Count: 928 | Focus: Netherlands Amsterdam Web Design Industry Analysis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w3.org/WAI/standards-guidelines/wcag/" TargetMode="External" /></Relationships>
</file>

<file path=word/_rels/footnotes.xml.rels><?xml version="1.0" encoding="UTF-8"?><Relationships xmlns="http://schemas.openxmlformats.org/package/2006/relationships"><Relationship Type="http://schemas.openxmlformats.org/officeDocument/2006/relationships/hyperlink" Id="rId21" Target="https://www.w3.org/WAI/standards-guidelines/wca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Netherlands Amsterdam</dc:title>
  <dc:creator/>
  <dc:language>en</dc:language>
  <cp:keywords/>
  <dcterms:created xsi:type="dcterms:W3CDTF">2026-04-25T04:37:37Z</dcterms:created>
  <dcterms:modified xsi:type="dcterms:W3CDTF">2026-04-25T04:37:37Z</dcterms:modified>
</cp:coreProperties>
</file>

<file path=docProps/custom.xml><?xml version="1.0" encoding="utf-8"?>
<Properties xmlns="http://schemas.openxmlformats.org/officeDocument/2006/custom-properties" xmlns:vt="http://schemas.openxmlformats.org/officeDocument/2006/docPropsVTypes"/>
</file>