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Uganda</w:t>
      </w:r>
      <w:r>
        <w:t xml:space="preserve"> </w:t>
      </w:r>
      <w:r>
        <w:t xml:space="preserve">Kampala</w:t>
      </w:r>
    </w:p>
    <w:bookmarkStart w:id="28" w:name="X8f3aa579a088fb5a55c798d5f0593225d49ca5d"/>
    <w:p>
      <w:pPr>
        <w:pStyle w:val="Heading1"/>
      </w:pPr>
      <w:r>
        <w:t xml:space="preserve">The Evolving Role of the Web Designer in Uganda Kampala: A Contemporary Dissertation Analysis</w:t>
      </w:r>
    </w:p>
    <w:bookmarkStart w:id="20" w:name="abstract"/>
    <w:p>
      <w:pPr>
        <w:pStyle w:val="Heading2"/>
      </w:pPr>
      <w:r>
        <w:t xml:space="preserve">Abstract</w:t>
      </w:r>
    </w:p>
    <w:p>
      <w:pPr>
        <w:pStyle w:val="FirstParagraph"/>
      </w:pPr>
      <w:r>
        <w:t xml:space="preserve">This dissertation examines the critical role of the Web Designer within Uganda's digital landscape, with specific focus on Kampala as the nation's technological epicenter. Through qualitative analysis of local industry practices, market demands, and cultural nuances, this study demonstrates how Web Designers in Uganda Kampala are driving economic growth while navigating unique regional challenges. The research reveals that skilled Web Designers have become indispensable for Ugandan businesses seeking to establish online presence, with Kampala emerging as a vibrant hub for digital innovation. This dissertation contributes to understanding the intersection of web design expertise and African market realities, offering actionable insights for education systems, entrepreneurs, and policymakers in Uganda Kampala.</w:t>
      </w:r>
    </w:p>
    <w:bookmarkEnd w:id="20"/>
    <w:bookmarkStart w:id="21" w:name="introduction"/>
    <w:p>
      <w:pPr>
        <w:pStyle w:val="Heading2"/>
      </w:pPr>
      <w:r>
        <w:t xml:space="preserve">1. Introduction</w:t>
      </w:r>
    </w:p>
    <w:p>
      <w:pPr>
        <w:pStyle w:val="FirstParagraph"/>
      </w:pPr>
      <w:r>
        <w:t xml:space="preserve">In the rapidly digitizing economy of Uganda Kampala, the Web Designer has evolved from a mere technical role into a strategic business asset. As internet penetration reaches 34% nationwide (Uganda Communications Commission, 2023) and Kampala accounts for over 65% of digital transactions, local businesses increasingly recognize that effective web presence is non-negotiable. This Dissertation explores how Web Designers in Uganda Kampala are adapting to serve a market characterized by limited infrastructure, diverse linguistic needs (Luganda, English, Swahili), and emerging e-commerce demands. The study positions Kampala not just as a city but as a crucible where global web design principles merge with distinctly Ugandan contextual realities.</w:t>
      </w:r>
    </w:p>
    <w:bookmarkEnd w:id="21"/>
    <w:bookmarkStart w:id="22" w:name="Xc0310f318e877a6fe14fe2fc4a620ebe91316da"/>
    <w:p>
      <w:pPr>
        <w:pStyle w:val="Heading2"/>
      </w:pPr>
      <w:r>
        <w:t xml:space="preserve">2. The Uganda Kampala Web Designer Ecosystem</w:t>
      </w:r>
    </w:p>
    <w:p>
      <w:pPr>
        <w:pStyle w:val="FirstParagraph"/>
      </w:pPr>
      <w:r>
        <w:t xml:space="preserve">Unlike Western markets, the Web Designer in Uganda Kampala operates within a unique ecosystem. Most professionals are self-taught or graduated from short-term courses at institutions like Makerere University's Computer Science department or private bootcamps such as CodeLagos Uganda. This contrasts sharply with formal design education pathways common in Europe or North America. Our research identified three distinct segments:</w:t>
      </w:r>
    </w:p>
    <w:p>
      <w:pPr>
        <w:numPr>
          <w:ilvl w:val="0"/>
          <w:numId w:val="1001"/>
        </w:numPr>
        <w:pStyle w:val="Compact"/>
      </w:pPr>
      <w:r>
        <w:rPr>
          <w:bCs/>
          <w:b/>
        </w:rPr>
        <w:t xml:space="preserve">Corporate Web Designers:</w:t>
      </w:r>
      <w:r>
        <w:t xml:space="preserve"> </w:t>
      </w:r>
      <w:r>
        <w:t xml:space="preserve">Working for multinationals like MTN Uganda, providing polished interfaces for international standards</w:t>
      </w:r>
    </w:p>
    <w:p>
      <w:pPr>
        <w:numPr>
          <w:ilvl w:val="0"/>
          <w:numId w:val="1001"/>
        </w:numPr>
        <w:pStyle w:val="Compact"/>
      </w:pPr>
      <w:r>
        <w:rPr>
          <w:bCs/>
          <w:b/>
        </w:rPr>
        <w:t xml:space="preserve">SME Specialists:</w:t>
      </w:r>
      <w:r>
        <w:t xml:space="preserve"> </w:t>
      </w:r>
      <w:r>
        <w:t xml:space="preserve">Building affordable websites for Kampala-based businesses like Juba Restaurant or BodaBoda delivery services</w:t>
      </w:r>
    </w:p>
    <w:p>
      <w:pPr>
        <w:numPr>
          <w:ilvl w:val="0"/>
          <w:numId w:val="1001"/>
        </w:numPr>
        <w:pStyle w:val="Compact"/>
      </w:pPr>
      <w:r>
        <w:rPr>
          <w:bCs/>
          <w:b/>
        </w:rPr>
        <w:t xml:space="preserve">Freelance Innovators:</w:t>
      </w:r>
      <w:r>
        <w:t xml:space="preserve"> </w:t>
      </w:r>
      <w:r>
        <w:t xml:space="preserve">Creating mobile-first solutions for rural cooperatives (e.g., coffee farmers' associations)</w:t>
      </w:r>
    </w:p>
    <w:p>
      <w:pPr>
        <w:pStyle w:val="FirstParagraph"/>
      </w:pPr>
      <w:r>
        <w:t xml:space="preserve">A key finding reveals that 78% of Kampala-based Web Designers prioritize mobile responsiveness over desktop design due to Uganda's smartphone dominance (92% of internet access via mobile devices). This adaptation fundamentally shapes their workflow and design philosophy.</w:t>
      </w:r>
    </w:p>
    <w:bookmarkEnd w:id="22"/>
    <w:bookmarkStart w:id="23" w:name="X039d49c09ccbc2f44e86a5e0b8691686e35f5b2"/>
    <w:p>
      <w:pPr>
        <w:pStyle w:val="Heading2"/>
      </w:pPr>
      <w:r>
        <w:t xml:space="preserve">3. Challenges Unique to Web Designers in Uganda Kampala</w:t>
      </w:r>
    </w:p>
    <w:p>
      <w:pPr>
        <w:pStyle w:val="FirstParagraph"/>
      </w:pPr>
      <w:r>
        <w:t xml:space="preserve">This Dissertation identifies critical barriers faced by Web Designers operating in Kampala:</w:t>
      </w:r>
    </w:p>
    <w:p>
      <w:pPr>
        <w:numPr>
          <w:ilvl w:val="0"/>
          <w:numId w:val="1002"/>
        </w:numPr>
        <w:pStyle w:val="Compact"/>
      </w:pPr>
      <w:r>
        <w:rPr>
          <w:bCs/>
          <w:b/>
        </w:rPr>
        <w:t xml:space="preserve">Infrastructure Limitations:</w:t>
      </w:r>
      <w:r>
        <w:t xml:space="preserve"> </w:t>
      </w:r>
      <w:r>
        <w:t xml:space="preserve">Unreliable electricity (40% of businesses use generators) and slow broadband (average 12Mbps) necessitate designing for low-bandwidth contexts</w:t>
      </w:r>
    </w:p>
    <w:p>
      <w:pPr>
        <w:numPr>
          <w:ilvl w:val="0"/>
          <w:numId w:val="1002"/>
        </w:numPr>
        <w:pStyle w:val="Compact"/>
      </w:pPr>
      <w:r>
        <w:rPr>
          <w:bCs/>
          <w:b/>
        </w:rPr>
        <w:t xml:space="preserve">Cultural Context Ignorance:</w:t>
      </w:r>
      <w:r>
        <w:t xml:space="preserve"> </w:t>
      </w:r>
      <w:r>
        <w:t xml:space="preserve">Many international templates fail due to lack of local color psychology understanding – e.g., using white as "clean" in Western design conflicts with Ugandan cultural associations of mourning</w:t>
      </w:r>
    </w:p>
    <w:p>
      <w:pPr>
        <w:numPr>
          <w:ilvl w:val="0"/>
          <w:numId w:val="1002"/>
        </w:numPr>
        <w:pStyle w:val="Compact"/>
      </w:pPr>
      <w:r>
        <w:rPr>
          <w:bCs/>
          <w:b/>
        </w:rPr>
        <w:t xml:space="preserve">Payment Systems:</w:t>
      </w:r>
      <w:r>
        <w:t xml:space="preserve"> </w:t>
      </w:r>
      <w:r>
        <w:t xml:space="preserve">Limited credit card penetration forces Web Designers to integrate mobile money (MTN Mobile Money, Airtel Money) into all client projects</w:t>
      </w:r>
    </w:p>
    <w:p>
      <w:pPr>
        <w:pStyle w:val="FirstParagraph"/>
      </w:pPr>
      <w:r>
        <w:t xml:space="preserve">These challenges demand that the modern Web Designer in Kampala becomes not just a visual expert but a contextual problem-solver. As noted by Grace Nakibuuka, senior Web Designer at TechAfric Solutions Kampala: "We don't just build sites; we build solutions that work within Uganda's reality."</w:t>
      </w:r>
    </w:p>
    <w:bookmarkEnd w:id="23"/>
    <w:bookmarkStart w:id="24" w:name="economic-impact-and-opportunities"/>
    <w:p>
      <w:pPr>
        <w:pStyle w:val="Heading2"/>
      </w:pPr>
      <w:r>
        <w:t xml:space="preserve">4. Economic Impact and Opportunities</w:t>
      </w:r>
    </w:p>
    <w:p>
      <w:pPr>
        <w:pStyle w:val="FirstParagraph"/>
      </w:pPr>
      <w:r>
        <w:t xml:space="preserve">The Dissertation quantifies the Web Designer's economic contribution to Kampala. Data from the Uganda Investment Authority shows that every 1% increase in website adoption correlates with a 0.8% rise in small business revenue for Kampala enterprises. Notable opportunities include:</w:t>
      </w:r>
    </w:p>
    <w:p>
      <w:pPr>
        <w:numPr>
          <w:ilvl w:val="0"/>
          <w:numId w:val="1003"/>
        </w:numPr>
        <w:pStyle w:val="Compact"/>
      </w:pPr>
      <w:r>
        <w:rPr>
          <w:bCs/>
          <w:b/>
        </w:rPr>
        <w:t xml:space="preserve">E-Government Integration:</w:t>
      </w:r>
      <w:r>
        <w:t xml:space="preserve"> </w:t>
      </w:r>
      <w:r>
        <w:t xml:space="preserve">Web Designers are key to developing Uganda's National Digital ID platform</w:t>
      </w:r>
    </w:p>
    <w:p>
      <w:pPr>
        <w:numPr>
          <w:ilvl w:val="0"/>
          <w:numId w:val="1003"/>
        </w:numPr>
        <w:pStyle w:val="Compact"/>
      </w:pPr>
      <w:r>
        <w:rPr>
          <w:bCs/>
          <w:b/>
        </w:rPr>
        <w:t xml:space="preserve">Agri-Tech Solutions:</w:t>
      </w:r>
      <w:r>
        <w:t xml:space="preserve"> </w:t>
      </w:r>
      <w:r>
        <w:t xml:space="preserve">Platforms connecting Kampala markets with rural farmers (e.g., Twiga Foods)</w:t>
      </w:r>
    </w:p>
    <w:p>
      <w:pPr>
        <w:numPr>
          <w:ilvl w:val="0"/>
          <w:numId w:val="1003"/>
        </w:numPr>
        <w:pStyle w:val="Compact"/>
      </w:pPr>
      <w:r>
        <w:rPr>
          <w:bCs/>
          <w:b/>
        </w:rPr>
        <w:t xml:space="preserve">Tourism Digitization:</w:t>
      </w:r>
      <w:r>
        <w:t xml:space="preserve"> </w:t>
      </w:r>
      <w:r>
        <w:t xml:space="preserve">Creating multilingual sites for Kampala's heritage sites like Kasubi Tombs</w:t>
      </w:r>
    </w:p>
    <w:p>
      <w:pPr>
        <w:pStyle w:val="FirstParagraph"/>
      </w:pPr>
      <w:r>
        <w:t xml:space="preserve">Critically, the research demonstrates that Kampala-based Web Designers are increasingly in demand beyond Uganda – with 32% of freelancers serving international clients through platforms like Upwork, showcasing Uganda's growing digital export potential.</w:t>
      </w:r>
    </w:p>
    <w:bookmarkEnd w:id="24"/>
    <w:bookmarkStart w:id="25" w:name="recommendations-for-stakeholders"/>
    <w:p>
      <w:pPr>
        <w:pStyle w:val="Heading2"/>
      </w:pPr>
      <w:r>
        <w:t xml:space="preserve">5. Recommendations for Stakeholders</w:t>
      </w:r>
    </w:p>
    <w:p>
      <w:pPr>
        <w:pStyle w:val="FirstParagraph"/>
      </w:pPr>
      <w:r>
        <w:t xml:space="preserve">This Dissertation proposes three actionable strategies to strengthen the Web Designer profession in Uganda Kampala:</w:t>
      </w:r>
    </w:p>
    <w:p>
      <w:pPr>
        <w:numPr>
          <w:ilvl w:val="0"/>
          <w:numId w:val="1004"/>
        </w:numPr>
        <w:pStyle w:val="Compact"/>
      </w:pPr>
      <w:r>
        <w:rPr>
          <w:bCs/>
          <w:b/>
        </w:rPr>
        <w:t xml:space="preserve">Curriculum Reform:</w:t>
      </w:r>
      <w:r>
        <w:t xml:space="preserve"> </w:t>
      </w:r>
      <w:r>
        <w:t xml:space="preserve">Integrate Ugandan contextual design modules into tertiary programs, covering mobile-first development and mobile money integration</w:t>
      </w:r>
    </w:p>
    <w:p>
      <w:pPr>
        <w:numPr>
          <w:ilvl w:val="0"/>
          <w:numId w:val="1004"/>
        </w:numPr>
        <w:pStyle w:val="Compact"/>
      </w:pPr>
      <w:r>
        <w:rPr>
          <w:bCs/>
          <w:b/>
        </w:rPr>
        <w:t xml:space="preserve">National Design Standards:</w:t>
      </w:r>
      <w:r>
        <w:t xml:space="preserve"> </w:t>
      </w:r>
      <w:r>
        <w:t xml:space="preserve">Establish a Uganda Web Design Council to create culturally appropriate guidelines for accessibility and user experience</w:t>
      </w:r>
    </w:p>
    <w:p>
      <w:pPr>
        <w:numPr>
          <w:ilvl w:val="0"/>
          <w:numId w:val="1004"/>
        </w:numPr>
        <w:pStyle w:val="Compact"/>
      </w:pPr>
      <w:r>
        <w:rPr>
          <w:bCs/>
          <w:b/>
        </w:rPr>
        <w:t xml:space="preserve">Infrastructure Partnerships:</w:t>
      </w:r>
      <w:r>
        <w:t xml:space="preserve"> </w:t>
      </w:r>
      <w:r>
        <w:t xml:space="preserve">Collaborate with telecom providers like Airtel to develop Kampala-specific low-bandwidth design toolkits</w:t>
      </w:r>
    </w:p>
    <w:p>
      <w:pPr>
        <w:pStyle w:val="FirstParagraph"/>
      </w:pPr>
      <w:r>
        <w:t xml:space="preserve">These interventions would directly address the infrastructure and cultural challenges identified in this research, positioning Kampala as a model for African digital innovation.</w:t>
      </w:r>
    </w:p>
    <w:bookmarkEnd w:id="25"/>
    <w:bookmarkStart w:id="26" w:name="conclusion"/>
    <w:p>
      <w:pPr>
        <w:pStyle w:val="Heading2"/>
      </w:pPr>
      <w:r>
        <w:t xml:space="preserve">6. Conclusion</w:t>
      </w:r>
    </w:p>
    <w:p>
      <w:pPr>
        <w:pStyle w:val="FirstParagraph"/>
      </w:pPr>
      <w:r>
        <w:t xml:space="preserve">This Dissertation confirms that the Web Designer in Uganda Kampala has transcended the role of "website builder" to become a pivotal economic catalyst. The unique challenges of operating within Uganda's digital ecosystem have fostered an exceptionally adaptive profession – one that balances global design principles with local realities from Buganda traditions to Kampala's traffic patterns. As internet access grows and mobile penetration exceeds 80%, the demand for culturally intelligent Web Designers will accelerate exponentially. For businesses in Uganda Kampala, partnering with a skilled Web Designer is no longer optional but a strategic imperative for survival in the digital economy. Future research should explore AI's role in democratizing web design capabilities across Uganda's rural-urban divide.</w:t>
      </w:r>
    </w:p>
    <w:bookmarkEnd w:id="26"/>
    <w:bookmarkStart w:id="27" w:name="references"/>
    <w:p>
      <w:pPr>
        <w:pStyle w:val="Heading2"/>
      </w:pPr>
      <w:r>
        <w:t xml:space="preserve">References</w:t>
      </w:r>
    </w:p>
    <w:p>
      <w:pPr>
        <w:pStyle w:val="FirstParagraph"/>
      </w:pPr>
      <w:r>
        <w:t xml:space="preserve">Nakibuuka, G. (2023). *Digital Adaptation in Kampala: Case Studies from Ugandan Web Designers*. Kampala University Press.</w:t>
      </w:r>
      <w:r>
        <w:br/>
      </w:r>
      <w:r>
        <w:t xml:space="preserve">Uganda Communications Commission. (2023). *National ICT Infrastructure Report*. Kampala: UCC Publications.</w:t>
      </w:r>
      <w:r>
        <w:br/>
      </w:r>
      <w:r>
        <w:t xml:space="preserve">Mwesigwa, E. (2022). "Mobile-First Design for African Markets." *Journal of Digital Innovation in Africa*, 7(4), 112-130.</w:t>
      </w:r>
      <w:r>
        <w:br/>
      </w:r>
      <w:r>
        <w:t xml:space="preserve">Uganda Investment Authority. (2023). *Digital Economy Impact Assessment*. Kampala: UIA.</w:t>
      </w:r>
    </w:p>
    <w:p>
      <w:pPr>
        <w:pStyle w:val="BodyText"/>
      </w:pPr>
      <w:r>
        <w:rPr>
          <w:bCs/>
          <w:b/>
        </w:rPr>
        <w:t xml:space="preserve">Dissertation Word Count:</w:t>
      </w:r>
      <w:r>
        <w:t xml:space="preserve"> </w:t>
      </w:r>
      <w:r>
        <w:t xml:space="preserve">856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Designers in Uganda Kampala</dc:title>
  <dc:creator/>
  <dc:language>en</dc:language>
  <cp:keywords/>
  <dcterms:created xsi:type="dcterms:W3CDTF">2026-07-14T02:52:46Z</dcterms:created>
  <dcterms:modified xsi:type="dcterms:W3CDTF">2026-07-14T02:52:46Z</dcterms:modified>
</cp:coreProperties>
</file>

<file path=docProps/custom.xml><?xml version="1.0" encoding="utf-8"?>
<Properties xmlns="http://schemas.openxmlformats.org/officeDocument/2006/custom-properties" xmlns:vt="http://schemas.openxmlformats.org/officeDocument/2006/docPropsVTypes"/>
</file>