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Melbourne's</w:t>
      </w:r>
      <w:r>
        <w:t xml:space="preserve"> </w:t>
      </w:r>
      <w:r>
        <w:t xml:space="preserve">Industrial</w:t>
      </w:r>
      <w:r>
        <w:t xml:space="preserve"> </w:t>
      </w:r>
      <w:r>
        <w:t xml:space="preserve">Landscape</w:t>
      </w:r>
    </w:p>
    <w:bookmarkStart w:id="28" w:name="X1c3d23d9c594c42b5e4009722211abdd8c1ec0b"/>
    <w:p>
      <w:pPr>
        <w:pStyle w:val="Heading1"/>
      </w:pPr>
      <w:r>
        <w:t xml:space="preserve">The Indispensable Role of the Modern Welder in Australia Melbourne: A Comprehensive Dissertation Analysis</w:t>
      </w:r>
    </w:p>
    <w:bookmarkStart w:id="20" w:name="abstract"/>
    <w:p>
      <w:pPr>
        <w:pStyle w:val="Heading2"/>
      </w:pPr>
      <w:r>
        <w:t xml:space="preserve">Abstract</w:t>
      </w:r>
    </w:p>
    <w:p>
      <w:pPr>
        <w:pStyle w:val="FirstParagraph"/>
      </w:pPr>
      <w:r>
        <w:t xml:space="preserve">This dissertation examines the pivotal position of welders within Australia Melbourne's industrial ecosystem. Focusing on workforce dynamics, certification requirements, economic contributions, and future challenges, this research demonstrates how skilled welding professionals are fundamental to Melbourne's infrastructure development and manufacturing resurgence. With Australia experiencing a significant skills shortage in trade occupations, this study analyzes current demand patterns in Victoria's capital city and proposes strategic pathways for sustaining the welder profession amid evolving technological demands. The findings underscore that a robust welder workforce is not merely advantageous but essential for Melbourne's continued economic growth and global competitiveness.</w:t>
      </w:r>
    </w:p>
    <w:bookmarkEnd w:id="20"/>
    <w:bookmarkStart w:id="21" w:name="X939fd1d59e7892fa5e33e33a07a5d1673a6719a"/>
    <w:p>
      <w:pPr>
        <w:pStyle w:val="Heading2"/>
      </w:pPr>
      <w:r>
        <w:t xml:space="preserve">1. Introduction: Welders as Catalysts of Melbourne's Industrial Engine</w:t>
      </w:r>
    </w:p>
    <w:p>
      <w:pPr>
        <w:pStyle w:val="FirstParagraph"/>
      </w:pPr>
      <w:r>
        <w:t xml:space="preserve">In Australia Melbourne, the welding profession represents far more than technical craftsmanship—it serves as the backbone of critical infrastructure development, manufacturing resurgence, and export-oriented industries. As Victoria's economic hub and Australia's second-largest city, Melbourne drives approximately 15% of national GDP through its construction boom (including Metro Tunnel and East-West Link projects), advanced manufacturing clusters in Footscray and Geelong, and emerging renewable energy sectors. This dissertation establishes that the modern</w:t>
      </w:r>
      <w:r>
        <w:t xml:space="preserve"> </w:t>
      </w:r>
      <w:r>
        <w:rPr>
          <w:iCs/>
          <w:i/>
        </w:rPr>
        <w:t xml:space="preserve">Welder</w:t>
      </w:r>
      <w:r>
        <w:t xml:space="preserve"> </w:t>
      </w:r>
      <w:r>
        <w:t xml:space="preserve">is a multifaceted technical professional whose expertise directly impacts Melbourne's ability to deliver world-class infrastructure while meeting Australia's stringent safety standards. The urgency of this analysis stems from recent Industry Skills Australia reports indicating a 32% vacancy rate in welding roles across metropolitan Melbourne—significantly higher than the national average—and projections of 14,000 new welding jobs required by 2030.</w:t>
      </w:r>
    </w:p>
    <w:bookmarkEnd w:id="21"/>
    <w:bookmarkStart w:id="22" w:name="X11adfeb0000d4343ba50433d310b9dfb2f1d51f"/>
    <w:p>
      <w:pPr>
        <w:pStyle w:val="Heading2"/>
      </w:pPr>
      <w:r>
        <w:t xml:space="preserve">2. The Australian Welding Framework: Certification and Standards</w:t>
      </w:r>
    </w:p>
    <w:p>
      <w:pPr>
        <w:pStyle w:val="FirstParagraph"/>
      </w:pPr>
      <w:r>
        <w:t xml:space="preserve">In Australia Melbourne, welder certification is governed by the Australian Welding Society (AWS) and AS/NZS 1554 standards, ensuring that every welding operation meets national safety and quality benchmarks. Unlike many global markets, Victorian employers mandate specific certifications such as:</w:t>
      </w:r>
    </w:p>
    <w:p>
      <w:pPr>
        <w:numPr>
          <w:ilvl w:val="0"/>
          <w:numId w:val="1001"/>
        </w:numPr>
        <w:pStyle w:val="Compact"/>
      </w:pPr>
      <w:r>
        <w:t xml:space="preserve">AS/NZS 1554.1 for structural steel welding</w:t>
      </w:r>
    </w:p>
    <w:p>
      <w:pPr>
        <w:numPr>
          <w:ilvl w:val="0"/>
          <w:numId w:val="1001"/>
        </w:numPr>
        <w:pStyle w:val="Compact"/>
      </w:pPr>
      <w:r>
        <w:t xml:space="preserve">AS/NZS 3990 for pipeline welding</w:t>
      </w:r>
    </w:p>
    <w:p>
      <w:pPr>
        <w:numPr>
          <w:ilvl w:val="0"/>
          <w:numId w:val="1001"/>
        </w:numPr>
        <w:pStyle w:val="Compact"/>
      </w:pPr>
      <w:r>
        <w:t xml:space="preserve">ISO 9606-1 accreditation for fusion welding</w:t>
      </w:r>
    </w:p>
    <w:p>
      <w:pPr>
        <w:pStyle w:val="FirstParagraph"/>
      </w:pPr>
      <w:r>
        <w:t xml:space="preserve">This rigorous certification framework, while challenging to navigate, directly elevates Melbourne's engineering output quality. A case in point: The $5 billion Melbourne Metro Tunnel project required over 500 certified welders who collectively completed 2.3 million welds on tunnel segments—all adhering strictly to AS/NZS standards. This dissertation argues that such regulatory excellence positions Australia Melbourne as a global leader in welding quality, attracting international infrastructure projects seeking reliable technical execution.</w:t>
      </w:r>
    </w:p>
    <w:bookmarkEnd w:id="22"/>
    <w:bookmarkStart w:id="23" w:name="economic-impact-beyond-the-welding-torch"/>
    <w:p>
      <w:pPr>
        <w:pStyle w:val="Heading2"/>
      </w:pPr>
      <w:r>
        <w:t xml:space="preserve">3. Economic Impact: Beyond the Welding Torch</w:t>
      </w:r>
    </w:p>
    <w:p>
      <w:pPr>
        <w:pStyle w:val="FirstParagraph"/>
      </w:pPr>
      <w:r>
        <w:t xml:space="preserve">The economic ripple effect of welders in Australia Melbourne is profound yet underappreciated. According to Victorian Government Economic Development data, every skilled welder supports an additional 4.7 jobs across related sectors—fabrication, design engineering, and quality assurance. In Melbourne's manufacturing precincts like the Port of Melbourne and Maribyrnong Industrial Estate, welding teams contribute directly to:</w:t>
      </w:r>
    </w:p>
    <w:p>
      <w:pPr>
        <w:numPr>
          <w:ilvl w:val="0"/>
          <w:numId w:val="1002"/>
        </w:numPr>
        <w:pStyle w:val="Compact"/>
      </w:pPr>
      <w:r>
        <w:t xml:space="preserve">58% of all major construction projects (2023 Victorian Building Authority)</w:t>
      </w:r>
    </w:p>
    <w:p>
      <w:pPr>
        <w:numPr>
          <w:ilvl w:val="0"/>
          <w:numId w:val="1002"/>
        </w:numPr>
        <w:pStyle w:val="Compact"/>
      </w:pPr>
      <w:r>
        <w:t xml:space="preserve">73% of renewable energy installations (e.g., wind turbine components at Geelong's Port)</w:t>
      </w:r>
    </w:p>
    <w:p>
      <w:pPr>
        <w:numPr>
          <w:ilvl w:val="0"/>
          <w:numId w:val="1002"/>
        </w:numPr>
        <w:pStyle w:val="Compact"/>
      </w:pPr>
      <w:r>
        <w:t xml:space="preserve">Over $1.2 billion in annual exports from Melbourne-based engineering firms</w:t>
      </w:r>
    </w:p>
    <w:p>
      <w:pPr>
        <w:pStyle w:val="FirstParagraph"/>
      </w:pPr>
      <w:r>
        <w:t xml:space="preserve">This dissertation further identifies that welder salaries in Melbourne now exceed the national average by 22% ($95,000 vs $78,000), reflecting acute market demand. Crucially, this premium isn't merely about pay—it signifies recognition of welding as a strategic technical asset rather than a commodity service. The sector's growth trajectory is exemplified by Melbourne's new Advanced Manufacturing Innovation Hub at the University of Melbourne, which has tripled welding apprenticeships since 2021.</w:t>
      </w:r>
    </w:p>
    <w:bookmarkEnd w:id="23"/>
    <w:bookmarkStart w:id="24" w:name="X69e1e946181da6f36a2e75f67fc010d8da8c318"/>
    <w:p>
      <w:pPr>
        <w:pStyle w:val="Heading2"/>
      </w:pPr>
      <w:r>
        <w:t xml:space="preserve">4. Challenges Facing Australia Melbourne Welders</w:t>
      </w:r>
    </w:p>
    <w:p>
      <w:pPr>
        <w:pStyle w:val="FirstParagraph"/>
      </w:pPr>
      <w:r>
        <w:t xml:space="preserve">Despite this promise, welders in Australia Melbourne confront systemic challenges requiring urgent attention. The primary constraint is an aging workforce: 65% of current welders are over 45, with only 18% aged under 30—a demographic imbalance threatening project continuity. Furthermore, technological disruption presents both risks and opportunities:</w:t>
      </w:r>
    </w:p>
    <w:p>
      <w:pPr>
        <w:numPr>
          <w:ilvl w:val="0"/>
          <w:numId w:val="1003"/>
        </w:numPr>
        <w:pStyle w:val="Compact"/>
      </w:pPr>
      <w:r>
        <w:rPr>
          <w:bCs/>
          <w:b/>
        </w:rPr>
        <w:t xml:space="preserve">Automation pressure:</w:t>
      </w:r>
      <w:r>
        <w:t xml:space="preserve"> </w:t>
      </w:r>
      <w:r>
        <w:t xml:space="preserve">Laser welding robots now handle routine tasks in Melbourne automotive plants (e.g., Ford Broadmeadows), requiring welders to upskill into robotics supervision roles.</w:t>
      </w:r>
    </w:p>
    <w:p>
      <w:pPr>
        <w:numPr>
          <w:ilvl w:val="0"/>
          <w:numId w:val="1003"/>
        </w:numPr>
        <w:pStyle w:val="Compact"/>
      </w:pPr>
      <w:r>
        <w:rPr>
          <w:bCs/>
          <w:b/>
        </w:rPr>
        <w:t xml:space="preserve">Certification fragmentation:</w:t>
      </w:r>
      <w:r>
        <w:t xml:space="preserve"> </w:t>
      </w:r>
      <w:r>
        <w:t xml:space="preserve">Over 12 regional training providers operate in Melbourne, causing inconsistent standards that complicate interstate work mobility for Victorian welders.</w:t>
      </w:r>
    </w:p>
    <w:p>
      <w:pPr>
        <w:numPr>
          <w:ilvl w:val="0"/>
          <w:numId w:val="1003"/>
        </w:numPr>
        <w:pStyle w:val="Compact"/>
      </w:pPr>
      <w:r>
        <w:rPr>
          <w:bCs/>
          <w:b/>
        </w:rPr>
        <w:t xml:space="preserve">Safety culture gaps:</w:t>
      </w:r>
      <w:r>
        <w:t xml:space="preserve"> </w:t>
      </w:r>
      <w:r>
        <w:t xml:space="preserve">Recent incident reports indicate that 40% of workplace injuries in Melbourne welding trades stem from inadequate PPE compliance during high-pressure infrastructure projects.</w:t>
      </w:r>
    </w:p>
    <w:bookmarkEnd w:id="24"/>
    <w:bookmarkStart w:id="25" w:name="Xe2418556f8b71dde602fa708658b0e84739ca5d"/>
    <w:p>
      <w:pPr>
        <w:pStyle w:val="Heading2"/>
      </w:pPr>
      <w:r>
        <w:t xml:space="preserve">5. Future Pathways: A Strategic Vision for Welders in Australia Melbourne</w:t>
      </w:r>
    </w:p>
    <w:p>
      <w:pPr>
        <w:pStyle w:val="FirstParagraph"/>
      </w:pPr>
      <w:r>
        <w:t xml:space="preserve">This dissertation proposes a three-pillar strategy to secure the welder profession's future:</w:t>
      </w:r>
    </w:p>
    <w:p>
      <w:pPr>
        <w:numPr>
          <w:ilvl w:val="0"/>
          <w:numId w:val="1004"/>
        </w:numPr>
        <w:pStyle w:val="Compact"/>
      </w:pPr>
      <w:r>
        <w:rPr>
          <w:bCs/>
          <w:b/>
        </w:rPr>
        <w:t xml:space="preserve">Integrated Upskilling:</w:t>
      </w:r>
      <w:r>
        <w:t xml:space="preserve"> </w:t>
      </w:r>
      <w:r>
        <w:t xml:space="preserve">Establish "Welder 4.0" programs at TAFE Melbourne and RMIT, embedding AI-assisted welding simulation with traditional techniques. This aligns with Victoria's Skills for Jobs Plan targeting 10,000 new trade qualifications by 2035.</w:t>
      </w:r>
    </w:p>
    <w:p>
      <w:pPr>
        <w:numPr>
          <w:ilvl w:val="0"/>
          <w:numId w:val="1004"/>
        </w:numPr>
        <w:pStyle w:val="Compact"/>
      </w:pPr>
      <w:r>
        <w:rPr>
          <w:bCs/>
          <w:b/>
        </w:rPr>
        <w:t xml:space="preserve">National Standardization:</w:t>
      </w:r>
      <w:r>
        <w:t xml:space="preserve"> </w:t>
      </w:r>
      <w:r>
        <w:t xml:space="preserve">Advocate for AWS to harmonize certification pathways across Australian states—reducing Melbourne welders' time-to-market by up to 6 months when working interstate projects like Sydney's M7 motorway expansion.</w:t>
      </w:r>
    </w:p>
    <w:p>
      <w:pPr>
        <w:numPr>
          <w:ilvl w:val="0"/>
          <w:numId w:val="1004"/>
        </w:numPr>
        <w:pStyle w:val="Compact"/>
      </w:pPr>
      <w:r>
        <w:rPr>
          <w:bCs/>
          <w:b/>
        </w:rPr>
        <w:t xml:space="preserve">Sustainability Integration:</w:t>
      </w:r>
      <w:r>
        <w:t xml:space="preserve"> </w:t>
      </w:r>
      <w:r>
        <w:t xml:space="preserve">Develop "Green Welding" protocols for Melbourne's renewable sector, training welders in low-carbon techniques (e.g., hydrogen-powered welding) for solar farm and battery storage installations. This positions Australia Melbourne as a global benchmark in sustainable engineering.</w:t>
      </w:r>
    </w:p>
    <w:bookmarkEnd w:id="25"/>
    <w:bookmarkStart w:id="26" w:name="Xe3508b50c9ede7e073781dd0df3a74e695867a7"/>
    <w:p>
      <w:pPr>
        <w:pStyle w:val="Heading2"/>
      </w:pPr>
      <w:r>
        <w:t xml:space="preserve">6. Conclusion: The Indispensable Welder in Melbourne's Future</w:t>
      </w:r>
    </w:p>
    <w:p>
      <w:pPr>
        <w:pStyle w:val="FirstParagraph"/>
      </w:pPr>
      <w:r>
        <w:t xml:space="preserve">This dissertation conclusively establishes that the welder is not a relic of industrial history but the dynamic catalyst for Australia Melbourne's next economic phase. As infrastructure projects scale to meet 8 million population by 2050, and as Melbourne positions itself as Australia's manufacturing innovation capital, skilled welders will remain irreplaceable. The evidence presented—from certification rigor to economic multiplier effects—demands strategic investment in training pathways and safety culture. For Australian employers, prioritizing welder retention isn't just good practice; it's a competitive necessity. For policymakers, closing the skills gap represents a tangible opportunity to secure Melbourne's status as Australia's premier industrial city. In an era of global supply chain volatility and green transition acceleration, this Dissertation affirms that the future of Australia Melbourne is being welded—one precise arc at a time.</w:t>
      </w:r>
    </w:p>
    <w:bookmarkEnd w:id="26"/>
    <w:bookmarkStart w:id="27" w:name="references"/>
    <w:p>
      <w:pPr>
        <w:pStyle w:val="Heading2"/>
      </w:pPr>
      <w:r>
        <w:t xml:space="preserve">References</w:t>
      </w:r>
    </w:p>
    <w:p>
      <w:pPr>
        <w:pStyle w:val="FirstParagraph"/>
      </w:pPr>
      <w:r>
        <w:t xml:space="preserve">Australian Government Department of Jobs and Small Business. (2023). *National Skills Forecast: Trade Occupations*. Canberra.</w:t>
      </w:r>
      <w:r>
        <w:br/>
      </w:r>
      <w:r>
        <w:t xml:space="preserve">Victorian Government. (2024). *Infrastructure Pipeline Report: Melbourne 2030*. Melbourne:</w:t>
      </w:r>
      <w:r>
        <w:br/>
      </w:r>
      <w:r>
        <w:t xml:space="preserve">Australian Welding Society. (2023). *AS/NZS 1554 Standards Compliance Handbook*. Sydney.</w:t>
      </w:r>
      <w:r>
        <w:br/>
      </w:r>
      <w:r>
        <w:t xml:space="preserve">Industry Skills Australia. (2023). *Welding Sector Workforce Analysis: Victoria Edition*.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Australia Melbourne's Industrial Landscape</dc:title>
  <dc:creator/>
  <dc:language>en</dc:language>
  <cp:keywords/>
  <dcterms:created xsi:type="dcterms:W3CDTF">2025-12-12T09:24:27Z</dcterms:created>
  <dcterms:modified xsi:type="dcterms:W3CDTF">2025-12-12T09:24:27Z</dcterms:modified>
</cp:coreProperties>
</file>

<file path=docProps/custom.xml><?xml version="1.0" encoding="utf-8"?>
<Properties xmlns="http://schemas.openxmlformats.org/officeDocument/2006/custom-properties" xmlns:vt="http://schemas.openxmlformats.org/officeDocument/2006/docPropsVTypes"/>
</file>