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Industry</w:t>
      </w:r>
      <w:r>
        <w:t xml:space="preserve"> </w:t>
      </w:r>
      <w:r>
        <w:t xml:space="preserve">Analysis:</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Santiago,</w:t>
      </w:r>
      <w:r>
        <w:t xml:space="preserve"> </w:t>
      </w:r>
      <w:r>
        <w:t xml:space="preserve">Chile</w:t>
      </w:r>
    </w:p>
    <w:bookmarkStart w:id="27" w:name="X733886f3d9ad5c25bbd04881c382d364a430681"/>
    <w:p>
      <w:pPr>
        <w:pStyle w:val="Heading1"/>
      </w:pPr>
      <w:r>
        <w:t xml:space="preserve">Dissertation: Advancing Industrial Competitiveness Through Skilled Welders in Santiago, Chile</w:t>
      </w:r>
    </w:p>
    <w:bookmarkStart w:id="20" w:name="X103ee732fd081737d400b7ac8bdca75d7aea8fb"/>
    <w:p>
      <w:pPr>
        <w:pStyle w:val="Heading2"/>
      </w:pPr>
      <w:r>
        <w:t xml:space="preserve">Introduction: Santiago's Industrial Engine and the Welding Imperative</w:t>
      </w:r>
    </w:p>
    <w:p>
      <w:pPr>
        <w:pStyle w:val="FirstParagraph"/>
      </w:pPr>
      <w:r>
        <w:t xml:space="preserve">The metropolitan region of Santiago, Chile, stands as the nation's economic powerhouse, driving 40% of Chilean GDP and housing over 7 million residents. As Santiago undergoes unprecedented infrastructure expansion—including metro line extensions, port modernization (e.g., San Antonio Port), and industrial park development—demand for highly skilled welding professionals has become a critical bottleneck for economic growth. This dissertation examines the strategic importance of welders within Santiago's industrial ecosystem, analyzing current challenges, certification frameworks, and future opportunities to position Chile as a regional leader in manufacturing excellence. The term "welder" transcends mere job title here; it represents an indispensable technical asset vital for Santiago’s sustainable development trajectory.</w:t>
      </w:r>
    </w:p>
    <w:bookmarkEnd w:id="20"/>
    <w:bookmarkStart w:id="21" w:name="Xaecca7773618b360b90e79fccffcb6d29e458c7"/>
    <w:p>
      <w:pPr>
        <w:pStyle w:val="Heading2"/>
      </w:pPr>
      <w:r>
        <w:t xml:space="preserve">Welder Demand Drivers in Santiago's Diversified Economy</w:t>
      </w:r>
    </w:p>
    <w:p>
      <w:pPr>
        <w:pStyle w:val="FirstParagraph"/>
      </w:pPr>
      <w:r>
        <w:t xml:space="preserve">Santiago’s industrial landscape demands specialized welding expertise across multiple sectors. The mining supply chain—Chile produces 30% of the world’s copper—requires precision welders for processing plant maintenance and equipment fabrication, directly supporting Santiago-based engineering firms. Simultaneously, the city's construction boom (notably the $2.3B Santiago Metro Line 5 extension) demands certified welders for structural steelwork in high-rise buildings and transportation networks. Shipbuilding at Valparaíso’s shipyards (serving Santiago’s export corridors) further amplifies demand for ASME Section IX and AWS D1.1 certified welders to construct marine vessels. Crucially, Chile's push toward renewable energy infrastructure—such as the $500M solar farm projects near Santiago—creates new niches for pipe welders specializing in high-efficiency energy systems. Without a robust pipeline of qualified welders, Santiago’s industrial ambitions face severe delays.</w:t>
      </w:r>
    </w:p>
    <w:bookmarkEnd w:id="21"/>
    <w:bookmarkStart w:id="22" w:name="X2b6ccec40dba3ff5d07209911da7019d6474943"/>
    <w:p>
      <w:pPr>
        <w:pStyle w:val="Heading2"/>
      </w:pPr>
      <w:r>
        <w:t xml:space="preserve">Certification Standards and Chilean Regulatory Framework</w:t>
      </w:r>
    </w:p>
    <w:p>
      <w:pPr>
        <w:pStyle w:val="FirstParagraph"/>
      </w:pPr>
      <w:r>
        <w:t xml:space="preserve">Chile’s welding standards align with international benchmarks but require localized adaptation. The National Standard NCh 1690:2014 governs structural welding, while the Chilean Welding Institute (INACH) administers certification programs mirroring ISO 9606-1. In Santiago, employers increasingly prioritize welders with dual certifications: local INACH credentials plus AWS (American Welding Society) or SENCOTAB certificates to meet multinational project requirements. A 2023 survey by the Chilean Association of Industrial Engineering revealed that 78% of Santiago-based manufacturers refuse bids from welders lacking ISO-compliant documentation, directly linking certification to competitiveness. Notably, Santiago’s technical universities (e.g., Universidad Tecnológica Metropolitana) now integrate these standards into welding curricula—a response to acute labor shortages. This institutional alignment transforms "welder" training from vocational task into strategic capability development.</w:t>
      </w:r>
    </w:p>
    <w:bookmarkEnd w:id="22"/>
    <w:bookmarkStart w:id="23" w:name="X735f8f7d0611584244598276e93c6e93e8be2f4"/>
    <w:p>
      <w:pPr>
        <w:pStyle w:val="Heading2"/>
      </w:pPr>
      <w:r>
        <w:t xml:space="preserve">Challenges: The Skill Gap Crisis in Santiago</w:t>
      </w:r>
    </w:p>
    <w:p>
      <w:pPr>
        <w:pStyle w:val="FirstParagraph"/>
      </w:pPr>
      <w:r>
        <w:t xml:space="preserve">Despite demand, Santiago faces a critical welder shortage exceeding 15,000 positions annually, according to the Chilean Ministry of Labor. Key challenges include:</w:t>
      </w:r>
    </w:p>
    <w:p>
      <w:pPr>
        <w:numPr>
          <w:ilvl w:val="0"/>
          <w:numId w:val="1001"/>
        </w:numPr>
        <w:pStyle w:val="Compact"/>
      </w:pPr>
      <w:r>
        <w:rPr>
          <w:bCs/>
          <w:b/>
        </w:rPr>
        <w:t xml:space="preserve">Training Deficits:</w:t>
      </w:r>
      <w:r>
        <w:t xml:space="preserve"> </w:t>
      </w:r>
      <w:r>
        <w:t xml:space="preserve">Only 3 specialized welding programs exist across all Santiago technical schools (vs. 25+ in Germany for comparable population), creating a supply-demand gap.</w:t>
      </w:r>
    </w:p>
    <w:p>
      <w:pPr>
        <w:numPr>
          <w:ilvl w:val="0"/>
          <w:numId w:val="1001"/>
        </w:numPr>
        <w:pStyle w:val="Compact"/>
      </w:pPr>
      <w:r>
        <w:rPr>
          <w:bCs/>
          <w:b/>
        </w:rPr>
        <w:t xml:space="preserve">Safety Culture Gaps:</w:t>
      </w:r>
      <w:r>
        <w:t xml:space="preserve"> </w:t>
      </w:r>
      <w:r>
        <w:t xml:space="preserve">Inadequate on-site safety protocols lead to high attrition; Chile’s OSHA-equivalent Labor Inspection (SERNAC) reports welding incidents account for 22% of industrial accidents in Santiago.</w:t>
      </w:r>
    </w:p>
    <w:p>
      <w:pPr>
        <w:numPr>
          <w:ilvl w:val="0"/>
          <w:numId w:val="1001"/>
        </w:numPr>
        <w:pStyle w:val="Compact"/>
      </w:pPr>
      <w:r>
        <w:rPr>
          <w:bCs/>
          <w:b/>
        </w:rPr>
        <w:t xml:space="preserve">Regional Disparities:</w:t>
      </w:r>
      <w:r>
        <w:t xml:space="preserve"> </w:t>
      </w:r>
      <w:r>
        <w:t xml:space="preserve">Welder training centers cluster in Santiago, neglecting northern regions like Antofagasta—yet mining operations drive national demand. This imbalance strains Santiago’s capacity as the central hub.</w:t>
      </w:r>
    </w:p>
    <w:p>
      <w:pPr>
        <w:pStyle w:val="FirstParagraph"/>
      </w:pPr>
      <w:r>
        <w:t xml:space="preserve">This crisis directly impacts "dissertation" outcomes: Without addressing these gaps, Chile’s industrial growth targets (e.g., 5% manufacturing GDP increase by 2030) remain unattainable. The cost is measurable—every delayed infrastructure project in Santiago costs $87,000 hourly (Chilean Economic Institute, 2023).</w:t>
      </w:r>
    </w:p>
    <w:bookmarkEnd w:id="23"/>
    <w:bookmarkStart w:id="24" w:name="X40e2b57a47e37a2fa6048bfa6f652e0d27766b8"/>
    <w:p>
      <w:pPr>
        <w:pStyle w:val="Heading2"/>
      </w:pPr>
      <w:r>
        <w:t xml:space="preserve">Future Outlook: Welding as a Catalyst for Santiago's Green Transition</w:t>
      </w:r>
    </w:p>
    <w:p>
      <w:pPr>
        <w:pStyle w:val="FirstParagraph"/>
      </w:pPr>
      <w:r>
        <w:t xml:space="preserve">Santiago’s path forward hinges on repositioning the welder as an eco-innovation enabler. Emerging opportunities include:</w:t>
      </w:r>
    </w:p>
    <w:p>
      <w:pPr>
        <w:numPr>
          <w:ilvl w:val="0"/>
          <w:numId w:val="1002"/>
        </w:numPr>
        <w:pStyle w:val="Compact"/>
      </w:pPr>
      <w:r>
        <w:rPr>
          <w:bCs/>
          <w:b/>
        </w:rPr>
        <w:t xml:space="preserve">Hydrogen Infrastructure:</w:t>
      </w:r>
      <w:r>
        <w:t xml:space="preserve"> </w:t>
      </w:r>
      <w:r>
        <w:t xml:space="preserve">Chile’s $10B green hydrogen strategy requires specialized welders for pipeline construction—Santiago-based companies like Energeia are already recruiting.</w:t>
      </w:r>
    </w:p>
    <w:p>
      <w:pPr>
        <w:numPr>
          <w:ilvl w:val="0"/>
          <w:numId w:val="1002"/>
        </w:numPr>
        <w:pStyle w:val="Compact"/>
      </w:pPr>
      <w:r>
        <w:rPr>
          <w:bCs/>
          <w:b/>
        </w:rPr>
        <w:t xml:space="preserve">Circular Economy Projects:</w:t>
      </w:r>
      <w:r>
        <w:t xml:space="preserve"> </w:t>
      </w:r>
      <w:r>
        <w:t xml:space="preserve">Santiago’s waste-to-energy plants (e.g., Los Andes facility) need welders skilled in recycling equipment fabrication.</w:t>
      </w:r>
    </w:p>
    <w:p>
      <w:pPr>
        <w:numPr>
          <w:ilvl w:val="0"/>
          <w:numId w:val="1002"/>
        </w:numPr>
        <w:pStyle w:val="Compact"/>
      </w:pPr>
      <w:r>
        <w:rPr>
          <w:bCs/>
          <w:b/>
        </w:rPr>
        <w:t xml:space="preserve">Automation Integration:</w:t>
      </w:r>
      <w:r>
        <w:t xml:space="preserve"> </w:t>
      </w:r>
      <w:r>
        <w:t xml:space="preserve">Collaborations between Santiago tech firms (e.g., Sistemas de Control) and welding schools are developing AI-assisted training modules, boosting productivity by 35% (PwC Chile, 2024).</w:t>
      </w:r>
    </w:p>
    <w:bookmarkEnd w:id="24"/>
    <w:bookmarkStart w:id="25" w:name="recommendations-for-stakeholders"/>
    <w:p>
      <w:pPr>
        <w:pStyle w:val="Heading2"/>
      </w:pPr>
      <w:r>
        <w:t xml:space="preserve">Recommendations for Stakeholders</w:t>
      </w:r>
    </w:p>
    <w:p>
      <w:pPr>
        <w:pStyle w:val="FirstParagraph"/>
      </w:pPr>
      <w:r>
        <w:t xml:space="preserve">To transform Santiago into a global welding competency center, this dissertation proposes:</w:t>
      </w:r>
    </w:p>
    <w:p>
      <w:pPr>
        <w:numPr>
          <w:ilvl w:val="0"/>
          <w:numId w:val="1003"/>
        </w:numPr>
        <w:pStyle w:val="Compact"/>
      </w:pPr>
      <w:r>
        <w:rPr>
          <w:bCs/>
          <w:b/>
        </w:rPr>
        <w:t xml:space="preserve">Expand INACH Partnerships:</w:t>
      </w:r>
      <w:r>
        <w:t xml:space="preserve"> </w:t>
      </w:r>
      <w:r>
        <w:t xml:space="preserve">Establish 5 new accredited training centers across Santiago’s industrial zones by 2026, co-funded by industry and the Ministry of Education.</w:t>
      </w:r>
    </w:p>
    <w:p>
      <w:pPr>
        <w:numPr>
          <w:ilvl w:val="0"/>
          <w:numId w:val="1003"/>
        </w:numPr>
        <w:pStyle w:val="Compact"/>
      </w:pPr>
      <w:r>
        <w:rPr>
          <w:bCs/>
          <w:b/>
        </w:rPr>
        <w:t xml:space="preserve">Implement Safety Incentives:</w:t>
      </w:r>
      <w:r>
        <w:t xml:space="preserve"> </w:t>
      </w:r>
      <w:r>
        <w:t xml:space="preserve">Tax credits for companies achieving zero-welding incidents (modeled on Chile’s "Sécurité" initiative).</w:t>
      </w:r>
    </w:p>
    <w:p>
      <w:pPr>
        <w:numPr>
          <w:ilvl w:val="0"/>
          <w:numId w:val="1003"/>
        </w:numPr>
        <w:pStyle w:val="Compact"/>
      </w:pPr>
      <w:r>
        <w:rPr>
          <w:bCs/>
          <w:b/>
        </w:rPr>
        <w:t xml:space="preserve">Develop Regional Training Hubs:</w:t>
      </w:r>
      <w:r>
        <w:t xml:space="preserve"> </w:t>
      </w:r>
      <w:r>
        <w:t xml:space="preserve">Link Santiago’s expertise to northern mining regions through mobile welding labs, reducing geographic skill gaps.</w:t>
      </w:r>
    </w:p>
    <w:bookmarkEnd w:id="25"/>
    <w:bookmarkStart w:id="26" w:name="X5c10da78e4993b0e56b3cc47eca8aca84799bc9"/>
    <w:p>
      <w:pPr>
        <w:pStyle w:val="Heading2"/>
      </w:pPr>
      <w:r>
        <w:t xml:space="preserve">Conclusion: Welders as Santiago's Strategic Asset</w:t>
      </w:r>
    </w:p>
    <w:p>
      <w:pPr>
        <w:pStyle w:val="FirstParagraph"/>
      </w:pPr>
      <w:r>
        <w:t xml:space="preserve">This dissertation underscores that the welder is not merely a technician but the linchpin of Santiago’s industrial resilience. In a city where infrastructure projects account for 18% of annual GDP growth, welding proficiency determines national competitiveness. Chile must elevate welder training from fragmented vocational programs to integrated economic strategy—embedding "welder" within Santiago’s innovation ecosystem as critically as software engineers or supply chain analysts. Failure to act risks ceding manufacturing leadership in Latin America; success will cement Santiago’s reputation as a hub where skilled craftsmanship fuels sustainable progress. As Chile navigates its green transition, the welder’s role will evolve from equipment assembler to energy infrastructure architect—making this profession indispensable for Santiago’s future.</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Industry Analysis: The Critical Role of Welders in Santiago, Chile</dc:title>
  <dc:creator/>
  <dc:language>en</dc:language>
  <cp:keywords/>
  <dcterms:created xsi:type="dcterms:W3CDTF">2026-07-14T20:03:26Z</dcterms:created>
  <dcterms:modified xsi:type="dcterms:W3CDTF">2026-07-14T20:03:26Z</dcterms:modified>
</cp:coreProperties>
</file>

<file path=docProps/custom.xml><?xml version="1.0" encoding="utf-8"?>
<Properties xmlns="http://schemas.openxmlformats.org/officeDocument/2006/custom-properties" xmlns:vt="http://schemas.openxmlformats.org/officeDocument/2006/docPropsVTypes"/>
</file>