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5" w:name="X421e8a2282a227ec284900a8704a6b332a9217b"/>
    <w:p>
      <w:pPr>
        <w:pStyle w:val="Heading1"/>
      </w:pPr>
      <w:r>
        <w:t xml:space="preserve">Dissertation: Advancing Welder Expertise as a Catalyst for Manufacturing Excellence in China Guangzhou</w:t>
      </w:r>
    </w:p>
    <w:p>
      <w:pPr>
        <w:pStyle w:val="FirstParagraph"/>
      </w:pPr>
      <w:r>
        <w:t xml:space="preserve">This Dissertation presents a comprehensive analysis of the critical role of skilled</w:t>
      </w:r>
      <w:r>
        <w:t xml:space="preserve"> </w:t>
      </w:r>
      <w:r>
        <w:rPr>
          <w:iCs/>
          <w:i/>
        </w:rPr>
        <w:t xml:space="preserve">Welder</w:t>
      </w:r>
      <w:r>
        <w:t xml:space="preserve"> </w:t>
      </w:r>
      <w:r>
        <w:t xml:space="preserve">professionals within the dynamic industrial ecosystem of</w:t>
      </w:r>
      <w:r>
        <w:t xml:space="preserve"> </w:t>
      </w:r>
      <w:r>
        <w:rPr>
          <w:bCs/>
          <w:b/>
        </w:rPr>
        <w:t xml:space="preserve">China Guangzhou</w:t>
      </w:r>
      <w:r>
        <w:t xml:space="preserve">. As one of the world's leading manufacturing and export hubs, Guangzhou’s economic prosperity is deeply intertwined with its ability to maintain high-quality fabrication standards across automotive, aerospace, shipbuilding, and infrastructure sectors. This scholarly work examines contemporary challenges faced by</w:t>
      </w:r>
      <w:r>
        <w:t xml:space="preserve"> </w:t>
      </w:r>
      <w:r>
        <w:rPr>
          <w:iCs/>
          <w:i/>
        </w:rPr>
        <w:t xml:space="preserve">Welder</w:t>
      </w:r>
      <w:r>
        <w:t xml:space="preserve"> </w:t>
      </w:r>
      <w:r>
        <w:t xml:space="preserve">practitioners in</w:t>
      </w:r>
      <w:r>
        <w:t xml:space="preserve"> </w:t>
      </w:r>
      <w:r>
        <w:rPr>
          <w:bCs/>
          <w:b/>
        </w:rPr>
        <w:t xml:space="preserve">China Guangzhou</w:t>
      </w:r>
      <w:r>
        <w:t xml:space="preserve">, evaluates emerging training methodologies, and proposes actionable strategies for sustaining the city's competitive edge in global markets. The integration of advanced welding technologies with human expertise remains pivotal to Guangzhou’s industrial evolution, making this analysis both timely and essential.</w:t>
      </w:r>
    </w:p>
    <w:bookmarkStart w:id="20" w:name="X5793b175346a2c17c94eedb1f652230d72871dc"/>
    <w:p>
      <w:pPr>
        <w:pStyle w:val="Heading2"/>
      </w:pPr>
      <w:r>
        <w:t xml:space="preserve">The Strategic Imperative of Welder Proficiency in China Guangzhou</w:t>
      </w:r>
    </w:p>
    <w:p>
      <w:pPr>
        <w:pStyle w:val="FirstParagraph"/>
      </w:pPr>
      <w:r>
        <w:rPr>
          <w:bCs/>
          <w:b/>
        </w:rPr>
        <w:t xml:space="preserve">China Guangzhou</w:t>
      </w:r>
      <w:r>
        <w:t xml:space="preserve"> </w:t>
      </w:r>
      <w:r>
        <w:t xml:space="preserve">serves as the epicenter of Southern China’s manufacturing revolution, hosting over 30% of the nation’s heavy machinery production facilities. The city’s GDP, heavily reliant on export-oriented industries, demands unparalleled precision from its workforce. A proficient</w:t>
      </w:r>
      <w:r>
        <w:t xml:space="preserve"> </w:t>
      </w:r>
      <w:r>
        <w:rPr>
          <w:iCs/>
          <w:i/>
        </w:rPr>
        <w:t xml:space="preserve">Welder</w:t>
      </w:r>
      <w:r>
        <w:t xml:space="preserve"> </w:t>
      </w:r>
      <w:r>
        <w:t xml:space="preserve">is no longer merely a technician but a strategic asset whose competency directly impacts product integrity, safety compliance, and cost efficiency. In Guangzhou’s context—where factories operate at near-24/7 capacity—the reliability of every weld joint becomes a linchpin for supply chain continuity. Industry reports indicate that welding-related defects account for approximately 15% of product recalls in Guangzhou’s automotive sector alone, underscoring the need for sustained investment in</w:t>
      </w:r>
      <w:r>
        <w:t xml:space="preserve"> </w:t>
      </w:r>
      <w:r>
        <w:rPr>
          <w:iCs/>
          <w:i/>
        </w:rPr>
        <w:t xml:space="preserve">Welder</w:t>
      </w:r>
      <w:r>
        <w:t xml:space="preserve"> </w:t>
      </w:r>
      <w:r>
        <w:t xml:space="preserve">skill development.</w:t>
      </w:r>
    </w:p>
    <w:bookmarkEnd w:id="20"/>
    <w:bookmarkStart w:id="21" w:name="X023fee6fe247da46243bd09e94498ca439570d1"/>
    <w:p>
      <w:pPr>
        <w:pStyle w:val="Heading2"/>
      </w:pPr>
      <w:r>
        <w:t xml:space="preserve">Contemporary Challenges Facing Welders in China Guangzhou</w:t>
      </w:r>
    </w:p>
    <w:p>
      <w:pPr>
        <w:pStyle w:val="FirstParagraph"/>
      </w:pPr>
      <w:r>
        <w:t xml:space="preserve">The current landscape presents multifaceted challenges for</w:t>
      </w:r>
      <w:r>
        <w:t xml:space="preserve"> </w:t>
      </w:r>
      <w:r>
        <w:rPr>
          <w:iCs/>
          <w:i/>
        </w:rPr>
        <w:t xml:space="preserve">Welder</w:t>
      </w:r>
      <w:r>
        <w:t xml:space="preserve"> </w:t>
      </w:r>
      <w:r>
        <w:t xml:space="preserve">professionals operating within</w:t>
      </w:r>
      <w:r>
        <w:t xml:space="preserve"> </w:t>
      </w:r>
      <w:r>
        <w:rPr>
          <w:bCs/>
          <w:b/>
        </w:rPr>
        <w:t xml:space="preserve">China Guangzhou</w:t>
      </w:r>
      <w:r>
        <w:t xml:space="preserve">. First, a pronounced generational skills gap has emerged as younger workers increasingly gravitate toward tech-driven roles, leaving manual welding positions understaffed. Vocational training institutions in Guangzhou report a 22% decline in welding program enrollments since 2019, exacerbating labor shortages. Second, the rapid adoption of automation—such as robotic arc welding systems—creates pressure for</w:t>
      </w:r>
      <w:r>
        <w:t xml:space="preserve"> </w:t>
      </w:r>
      <w:r>
        <w:rPr>
          <w:iCs/>
          <w:i/>
        </w:rPr>
        <w:t xml:space="preserve">Welder</w:t>
      </w:r>
      <w:r>
        <w:t xml:space="preserve">s to master both traditional techniques and digital interfaces. Third, stringent quality control standards imposed by international clients (e.g., EU automotive regulations) necessitate continuous certification updates that many existing</w:t>
      </w:r>
      <w:r>
        <w:t xml:space="preserve"> </w:t>
      </w:r>
      <w:r>
        <w:rPr>
          <w:iCs/>
          <w:i/>
        </w:rPr>
        <w:t xml:space="preserve">Welder</w:t>
      </w:r>
      <w:r>
        <w:t xml:space="preserve">s struggle to maintain due to time and resource constraints.</w:t>
      </w:r>
    </w:p>
    <w:bookmarkEnd w:id="21"/>
    <w:bookmarkStart w:id="22" w:name="X19e0960a8afb9dd50984e85a9f583e133d43669"/>
    <w:p>
      <w:pPr>
        <w:pStyle w:val="Heading2"/>
      </w:pPr>
      <w:r>
        <w:t xml:space="preserve">Technological Integration: From Manual Mastery to Hybrid Expertise</w:t>
      </w:r>
    </w:p>
    <w:p>
      <w:pPr>
        <w:pStyle w:val="FirstParagraph"/>
      </w:pPr>
      <w:r>
        <w:t xml:space="preserve">This Dissertation identifies technological adaptation as the cornerstone of future-proofing the welding profession in</w:t>
      </w:r>
      <w:r>
        <w:t xml:space="preserve"> </w:t>
      </w:r>
      <w:r>
        <w:rPr>
          <w:bCs/>
          <w:b/>
        </w:rPr>
        <w:t xml:space="preserve">China Guangzhou</w:t>
      </w:r>
      <w:r>
        <w:t xml:space="preserve">. Leading manufacturers like GAC Group (Guangqi Automobile) have pioneered "hybrid welding cells," where human</w:t>
      </w:r>
      <w:r>
        <w:t xml:space="preserve"> </w:t>
      </w:r>
      <w:r>
        <w:rPr>
          <w:iCs/>
          <w:i/>
        </w:rPr>
        <w:t xml:space="preserve">Welder</w:t>
      </w:r>
      <w:r>
        <w:t xml:space="preserve">s oversee robotic systems for complex joints while performing intricate manual repairs. Such models reduce defect rates by 30% and increase productivity by 25%, as documented in a 2023 Guangdong Provincial Industry Report. Crucially, this evolution demands redefined training curricula: Guangzhou Polytechnic University has introduced "Welder 4.0" certification programs integrating virtual reality (VR) simulations for hazard-free practice of advanced techniques like laser hybrid welding. This shift positions the</w:t>
      </w:r>
      <w:r>
        <w:t xml:space="preserve"> </w:t>
      </w:r>
      <w:r>
        <w:rPr>
          <w:iCs/>
          <w:i/>
        </w:rPr>
        <w:t xml:space="preserve">Welder</w:t>
      </w:r>
      <w:r>
        <w:t xml:space="preserve"> </w:t>
      </w:r>
      <w:r>
        <w:t xml:space="preserve">not as a replaceable laborer but as an indispensable supervisor of intelligent fabrication ecosystems.</w:t>
      </w:r>
    </w:p>
    <w:bookmarkEnd w:id="22"/>
    <w:bookmarkStart w:id="23" w:name="Xf4e246974a6cbddc1ad6a42cab3781695c83094"/>
    <w:p>
      <w:pPr>
        <w:pStyle w:val="Heading2"/>
      </w:pPr>
      <w:r>
        <w:t xml:space="preserve">Policymaker and Industry Synergy: A Guangzhou Blueprint</w:t>
      </w:r>
    </w:p>
    <w:p>
      <w:pPr>
        <w:pStyle w:val="FirstParagraph"/>
      </w:pPr>
      <w:r>
        <w:t xml:space="preserve">To address systemic gaps, this Dissertation proposes a three-pillar strategy for</w:t>
      </w:r>
      <w:r>
        <w:t xml:space="preserve"> </w:t>
      </w:r>
      <w:r>
        <w:rPr>
          <w:bCs/>
          <w:b/>
        </w:rPr>
        <w:t xml:space="preserve">China Guangzhou</w:t>
      </w:r>
      <w:r>
        <w:t xml:space="preserve">. First, public-private partnerships should fund "Welder Innovation Hubs" within industrial parks like Nansha Port Economic Zone, offering subsidized upskilling in automated welding control systems. Second, the Guangzhou Municipal Government must align vocational education with industry 4.0 demands through mandatory industry-embedded apprenticeships—requiring 6 months of on-site</w:t>
      </w:r>
      <w:r>
        <w:t xml:space="preserve"> </w:t>
      </w:r>
      <w:r>
        <w:rPr>
          <w:iCs/>
          <w:i/>
        </w:rPr>
        <w:t xml:space="preserve">Welder</w:t>
      </w:r>
      <w:r>
        <w:t xml:space="preserve"> </w:t>
      </w:r>
      <w:r>
        <w:t xml:space="preserve">training at partner factories for all certificate holders. Third, a city-wide "Welder Excellence Award" program would incentivize continuous learning, with categories recognizing innovation in reducing material waste (a key cost driver in Guangzhou’s export-heavy economy).</w:t>
      </w:r>
    </w:p>
    <w:bookmarkEnd w:id="23"/>
    <w:bookmarkStart w:id="24" w:name="X8d705d531e366b366ee4c70334d2c2fe308c3de"/>
    <w:p>
      <w:pPr>
        <w:pStyle w:val="Heading2"/>
      </w:pPr>
      <w:r>
        <w:t xml:space="preserve">Conclusion: Welder as the Embodiment of China Guangzhou’s Industrial Resilience</w:t>
      </w:r>
    </w:p>
    <w:p>
      <w:pPr>
        <w:pStyle w:val="FirstParagraph"/>
      </w:pPr>
      <w:r>
        <w:t xml:space="preserve">This Dissertation affirms that the trajectory of a skilled</w:t>
      </w:r>
      <w:r>
        <w:t xml:space="preserve"> </w:t>
      </w:r>
      <w:r>
        <w:rPr>
          <w:iCs/>
          <w:i/>
        </w:rPr>
        <w:t xml:space="preserve">Welder</w:t>
      </w:r>
      <w:r>
        <w:t xml:space="preserve"> </w:t>
      </w:r>
      <w:r>
        <w:t xml:space="preserve">in</w:t>
      </w:r>
      <w:r>
        <w:t xml:space="preserve"> </w:t>
      </w:r>
      <w:r>
        <w:rPr>
          <w:bCs/>
          <w:b/>
        </w:rPr>
        <w:t xml:space="preserve">China Guangzhou</w:t>
      </w:r>
      <w:r>
        <w:t xml:space="preserve"> </w:t>
      </w:r>
      <w:r>
        <w:t xml:space="preserve">is synonymous with the city’s industrial resilience. As global supply chains recalibrate toward localization, Guangzhou’s ability to sustain a workforce where every welder embodies precision, adaptability, and technological fluency will determine its position as Asia’s premier manufacturing nexus. The integration of human expertise with AI-driven tools must transcend mere efficiency gains; it must cultivate a cultural renaissance around welding craftsmanship. In doing so,</w:t>
      </w:r>
      <w:r>
        <w:t xml:space="preserve"> </w:t>
      </w:r>
      <w:r>
        <w:rPr>
          <w:bCs/>
          <w:b/>
        </w:rPr>
        <w:t xml:space="preserve">China Guangzhou</w:t>
      </w:r>
      <w:r>
        <w:t xml:space="preserve"> </w:t>
      </w:r>
      <w:r>
        <w:t xml:space="preserve">will not only fulfill its role as the backbone of China’s "Made in China 2025" initiative but also establish a replicable global standard for advanced manufacturing talent development. For the modern</w:t>
      </w:r>
      <w:r>
        <w:t xml:space="preserve"> </w:t>
      </w:r>
      <w:r>
        <w:rPr>
          <w:iCs/>
          <w:i/>
        </w:rPr>
        <w:t xml:space="preserve">Welder</w:t>
      </w:r>
      <w:r>
        <w:t xml:space="preserve">, this is no longer just a job—it is an engineering legacy in motion.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Integration in China Guangzhou</dc:title>
  <dc:creator/>
  <cp:keywords/>
  <dcterms:created xsi:type="dcterms:W3CDTF">2026-05-01T03:44:55Z</dcterms:created>
  <dcterms:modified xsi:type="dcterms:W3CDTF">2026-05-01T03:44:55Z</dcterms:modified>
</cp:coreProperties>
</file>

<file path=docProps/custom.xml><?xml version="1.0" encoding="utf-8"?>
<Properties xmlns="http://schemas.openxmlformats.org/officeDocument/2006/custom-properties" xmlns:vt="http://schemas.openxmlformats.org/officeDocument/2006/docPropsVTypes"/>
</file>