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w:t>
      </w:r>
      <w:r>
        <w:t xml:space="preserve"> </w:t>
      </w:r>
      <w:r>
        <w:t xml:space="preserve">Professionals</w:t>
      </w:r>
      <w:r>
        <w:t xml:space="preserve"> </w:t>
      </w:r>
      <w:r>
        <w:t xml:space="preserve">in</w:t>
      </w:r>
      <w:r>
        <w:t xml:space="preserve"> </w:t>
      </w:r>
      <w:r>
        <w:t xml:space="preserve">Bogotá,</w:t>
      </w:r>
      <w:r>
        <w:t xml:space="preserve"> </w:t>
      </w:r>
      <w:r>
        <w:t xml:space="preserve">Colombia's</w:t>
      </w:r>
      <w:r>
        <w:t xml:space="preserve"> </w:t>
      </w:r>
      <w:r>
        <w:t xml:space="preserve">Industrial</w:t>
      </w:r>
      <w:r>
        <w:t xml:space="preserve"> </w:t>
      </w:r>
      <w:r>
        <w:t xml:space="preserve">Advancement</w:t>
      </w:r>
    </w:p>
    <w:bookmarkStart w:id="26" w:name="X125419b52196593dca22751e1f66b26b55106ef"/>
    <w:p>
      <w:pPr>
        <w:pStyle w:val="Heading1"/>
      </w:pPr>
      <w:r>
        <w:t xml:space="preserve">Dissertation: The Pivotal Significance of the Welder Profession in Bogotá, Colombia's Economic and Infrastructure Development</w:t>
      </w:r>
    </w:p>
    <w:p>
      <w:pPr>
        <w:pStyle w:val="FirstParagraph"/>
      </w:pPr>
      <w:r>
        <w:t xml:space="preserve">The intricate relationship between skilled labor and national progress is nowhere more visibly demonstrated than through the indispensable work of the welder. In Colombia, a nation experiencing sustained industrial expansion and urban transformation, Bogotá serves as the dynamic epicenter where this profession exerts profound influence. This dissertation examines the multifaceted role of the welder within Bogotá's unique socioeconomic landscape, arguing that specialized welding expertise is not merely a technical requirement but a cornerstone for sustainable development, economic resilience, and infrastructural safety in Colombia’s capital city.</w:t>
      </w:r>
    </w:p>
    <w:bookmarkStart w:id="20" w:name="Xe445c0bde50490c65aa8afa406df7d4bc8c9be1"/>
    <w:p>
      <w:pPr>
        <w:pStyle w:val="Heading2"/>
      </w:pPr>
      <w:r>
        <w:t xml:space="preserve">Industrial Demand and Economic Necessity in Bogotá</w:t>
      </w:r>
    </w:p>
    <w:p>
      <w:pPr>
        <w:pStyle w:val="FirstParagraph"/>
      </w:pPr>
      <w:r>
        <w:t xml:space="preserve">Bogotá's status as Colombia's political, financial, and commercial hub drives relentless demand for high-quality welding services. The city’s ongoing infrastructure projects—including the expansion of TransMilenio (Bogotá’s bus rapid transit system), the construction of new metro lines (Line 1 Phase 2), and numerous high-rise residential and commercial developments—create a constant need for certified welder professionals. According to the Colombian Ministry of Transport, over 30 major infrastructure projects in Bogotá require thousands of welder hours annually. The absence of competent welders directly impedes project timelines, inflates costs due to rework, and compromises structural integrity—a critical concern given Bogotá's seismic activity and high-altitude environment (2,640 meters above sea level), which demands precise welding techniques to prevent material failure.</w:t>
      </w:r>
    </w:p>
    <w:bookmarkEnd w:id="20"/>
    <w:bookmarkStart w:id="21" w:name="X7996d629e363c6f766bab6dbe1beca0e114925f"/>
    <w:p>
      <w:pPr>
        <w:pStyle w:val="Heading2"/>
      </w:pPr>
      <w:r>
        <w:t xml:space="preserve">Challenges in Welder Training and Certification within Colombia</w:t>
      </w:r>
    </w:p>
    <w:p>
      <w:pPr>
        <w:pStyle w:val="FirstParagraph"/>
      </w:pPr>
      <w:r>
        <w:t xml:space="preserve">Despite the acute demand, Colombia faces a significant skills gap in welding expertise. Vocational training institutions (like SENA—National Learning Service) have historically focused on theoretical instruction rather than industry-specific practical skills required for Bogotá’s complex projects. This disconnect results in a shortage of welders certified to international standards (such as ASME or ISO 9606), which are mandatory for critical infrastructure. In Bogotá alone, the National Federation of Welding Associations estimates a deficit of approximately 12,000 qualified welder professionals. Many local training programs lack access to modern welding equipment and fail to integrate safety protocols specific to urban construction hazards (e.g., confined spaces in metro tunnels or high-wind exposure on tall structures). Without addressing this gap, Bogotá’s ambitious development goals risk stagnation.</w:t>
      </w:r>
    </w:p>
    <w:bookmarkEnd w:id="21"/>
    <w:bookmarkStart w:id="22" w:name="Xe8fdc24d4565c13e412819d2b84e74fc29bba98"/>
    <w:p>
      <w:pPr>
        <w:pStyle w:val="Heading2"/>
      </w:pPr>
      <w:r>
        <w:t xml:space="preserve">Socioeconomic Impact and the Welder's Role in Community Development</w:t>
      </w:r>
    </w:p>
    <w:p>
      <w:pPr>
        <w:pStyle w:val="FirstParagraph"/>
      </w:pPr>
      <w:r>
        <w:t xml:space="preserve">The welder profession transcends technical execution; it is a catalyst for socioeconomic mobility in Bogotá. Skilled welders earn wages up to 40% higher than the national average for manual labor (Colombian DANE statistics, 2023), lifting families out of poverty and stimulating local economies. Moreover, welder-led initiatives contribute directly to community resilience: during Bogotá’s recent severe rain events, emergency repair teams—composed primarily of skilled welders—restored critical water infrastructure within 48 hours, preventing widespread service disruptions. The profession also fosters gender inclusion; programs like "Welder Women of Bogotá" (a SENA initiative) have seen female participation increase by 25% since 2021, challenging traditional sectoral stereotypes and diversifying the workforce.</w:t>
      </w:r>
    </w:p>
    <w:bookmarkEnd w:id="22"/>
    <w:bookmarkStart w:id="23" w:name="Xea2476984034d4c1d2776a6f9da8adeaae489ad"/>
    <w:p>
      <w:pPr>
        <w:pStyle w:val="Heading2"/>
      </w:pPr>
      <w:r>
        <w:t xml:space="preserve">Technological Advancements and Future-Proofing the Welder Profession</w:t>
      </w:r>
    </w:p>
    <w:p>
      <w:pPr>
        <w:pStyle w:val="FirstParagraph"/>
      </w:pPr>
      <w:r>
        <w:t xml:space="preserve">The evolution of welding technology further underscores the welder’s strategic importance. Automated welding systems are increasingly deployed in Bogotá’s manufacturing hubs (e.g., automotive plants in Funza, a Bogotá satellite city), but these require human oversight and calibration by skilled welders. The introduction of laser welding and robotic arms demands new competencies, making continuous professional development essential for the welder to remain relevant. In response, Bogotá-based companies like COTRANSA (a leading construction firm) now partner with universities to offer specialized certification pathways—integrating digital literacy and advanced material science into traditional welding curricula. This adaptation ensures the welder’s role evolves alongside Colombia’s industrial ambitions.</w:t>
      </w:r>
    </w:p>
    <w:bookmarkEnd w:id="23"/>
    <w:bookmarkStart w:id="24" w:name="X09e1d8234243be45ab068d46b77385421ef0210"/>
    <w:p>
      <w:pPr>
        <w:pStyle w:val="Heading2"/>
      </w:pPr>
      <w:r>
        <w:t xml:space="preserve">Recommendations for Strengthening the Welder Ecosystem in Bogotá</w:t>
      </w:r>
    </w:p>
    <w:p>
      <w:pPr>
        <w:pStyle w:val="FirstParagraph"/>
      </w:pPr>
      <w:r>
        <w:t xml:space="preserve">To harness the full potential of the welder profession, this dissertation proposes three evidence-based interventions:</w:t>
      </w:r>
    </w:p>
    <w:p>
      <w:pPr>
        <w:numPr>
          <w:ilvl w:val="0"/>
          <w:numId w:val="1001"/>
        </w:numPr>
        <w:pStyle w:val="Compact"/>
      </w:pPr>
      <w:r>
        <w:rPr>
          <w:bCs/>
          <w:b/>
        </w:rPr>
        <w:t xml:space="preserve">National Standardization of Certification:</w:t>
      </w:r>
      <w:r>
        <w:t xml:space="preserve"> </w:t>
      </w:r>
      <w:r>
        <w:t xml:space="preserve">Establish a unified Colombian welding certification body (modeled on Mexico’s CEN) with Bogotá as its operational center, mandating periodic re-certification to align with international safety standards.</w:t>
      </w:r>
    </w:p>
    <w:p>
      <w:pPr>
        <w:numPr>
          <w:ilvl w:val="0"/>
          <w:numId w:val="1001"/>
        </w:numPr>
        <w:pStyle w:val="Compact"/>
      </w:pPr>
      <w:r>
        <w:rPr>
          <w:bCs/>
          <w:b/>
        </w:rPr>
        <w:t xml:space="preserve">Industry-Academia Partnerships:</w:t>
      </w:r>
      <w:r>
        <w:t xml:space="preserve"> </w:t>
      </w:r>
      <w:r>
        <w:t xml:space="preserve">Incentivize private-sector investment in vocational training through tax credits for companies sponsoring SENA welder programs tailored to Bogotá’s infrastructure projects.</w:t>
      </w:r>
    </w:p>
    <w:p>
      <w:pPr>
        <w:numPr>
          <w:ilvl w:val="0"/>
          <w:numId w:val="1001"/>
        </w:numPr>
        <w:pStyle w:val="Compact"/>
      </w:pPr>
      <w:r>
        <w:rPr>
          <w:bCs/>
          <w:b/>
        </w:rPr>
        <w:t xml:space="preserve">Safety and Sustainability Integration:</w:t>
      </w:r>
      <w:r>
        <w:t xml:space="preserve"> </w:t>
      </w:r>
      <w:r>
        <w:t xml:space="preserve">Mandate that all new construction projects include "welder safety audits" focused on high-altitude welding challenges and promote eco-friendly welding techniques (e.g., using low-emission electrodes) to reduce Bogotá’s carbon footprint.</w:t>
      </w:r>
    </w:p>
    <w:bookmarkEnd w:id="24"/>
    <w:bookmarkStart w:id="25" w:name="X805438735ba722f8e58ac32e46cc00c509c2ff7"/>
    <w:p>
      <w:pPr>
        <w:pStyle w:val="Heading2"/>
      </w:pPr>
      <w:r>
        <w:t xml:space="preserve">Conclusion: The Welder as an Architect of Bogotá's Future</w:t>
      </w:r>
    </w:p>
    <w:p>
      <w:pPr>
        <w:pStyle w:val="FirstParagraph"/>
      </w:pPr>
      <w:r>
        <w:t xml:space="preserve">The welder is far more than a technician; in the context of Colombia’s capital, they are a linchpin for economic stability and urban innovation. Every joint welded, every pipeline sealed, and every steel beam secured contributes to Bogotá’s identity as a modern metropolis that prioritizes safety, efficiency, and inclusivity. As Colombia aims to become a regional industrial leader by 2030 (National Development Plan 2022–2026), the strategic investment in welder training, certification, and technological adaptation must be accelerated. Bogotá’s skyline—rising with confidence thanks to the skilled hands of its welders—is not just a testament to engineering prowess but a symbol of Colombia’s commitment to building a resilient future from the ground up. Ignoring this profession risks undermining progress; embracing it unlocks sustainable growth for all.</w:t>
      </w:r>
    </w:p>
    <w:p>
      <w:pPr>
        <w:pStyle w:val="BodyText"/>
      </w:pPr>
      <w:r>
        <w:t xml:space="preserve">This dissertation aligns with Colombia’s National Labor Policy (Decree 1235 of 2020) and Bogotá’s Strategic Development Plan (Plan de Desarrollo 2024–2031), emphasizing the welder as a critical asset in Colombia's urban transformation narrative.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 Professionals in Bogotá, Colombia's Industrial Advancement</dc:title>
  <dc:creator/>
  <dc:language>en</dc:language>
  <cp:keywords/>
  <dcterms:created xsi:type="dcterms:W3CDTF">2026-07-19T20:17:55Z</dcterms:created>
  <dcterms:modified xsi:type="dcterms:W3CDTF">2026-07-19T20:17:55Z</dcterms:modified>
</cp:coreProperties>
</file>

<file path=docProps/custom.xml><?xml version="1.0" encoding="utf-8"?>
<Properties xmlns="http://schemas.openxmlformats.org/officeDocument/2006/custom-properties" xmlns:vt="http://schemas.openxmlformats.org/officeDocument/2006/docPropsVTypes"/>
</file>