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Germany</w:t>
      </w:r>
      <w:r>
        <w:t xml:space="preserve"> </w:t>
      </w:r>
      <w:r>
        <w:t xml:space="preserve">Berlin</w:t>
      </w:r>
    </w:p>
    <w:bookmarkStart w:id="25" w:name="Xe01a8366aef57a849ce91ff7a7caaff7195ac08"/>
    <w:p>
      <w:pPr>
        <w:pStyle w:val="Heading1"/>
      </w:pPr>
      <w:r>
        <w:t xml:space="preserve">The Critical Role of Certified Welders in Berlin's Industrial Landscape: A Dissertation Analysis</w:t>
      </w:r>
    </w:p>
    <w:p>
      <w:pPr>
        <w:pStyle w:val="FirstParagraph"/>
      </w:pPr>
      <w:r>
        <w:rPr>
          <w:bCs/>
          <w:b/>
        </w:rPr>
        <w:t xml:space="preserve">Abstract:</w:t>
      </w:r>
      <w:r>
        <w:t xml:space="preserve"> </w:t>
      </w:r>
      <w:r>
        <w:t xml:space="preserve">This academic dissertation examines the pivotal role of skilled welders within the industrial ecosystem of Germany, with a specific focus on Berlin. As a dynamic hub for engineering, construction, and manufacturing in Europe, Berlin faces unique challenges and opportunities in welding workforce development. This study synthesizes current labor market data, vocational training frameworks, and industry demands to argue that strategic investment in welder qualification is essential for sustaining Berlin's economic growth. The findings underscore the interdependence of</w:t>
      </w:r>
      <w:r>
        <w:t xml:space="preserve"> </w:t>
      </w:r>
      <w:r>
        <w:rPr>
          <w:iCs/>
          <w:i/>
        </w:rPr>
        <w:t xml:space="preserve">Dissertation</w:t>
      </w:r>
      <w:r>
        <w:t xml:space="preserve"> </w:t>
      </w:r>
      <w:r>
        <w:t xml:space="preserve">research rigor with practical workforce solutions in the German context.</w:t>
      </w:r>
    </w:p>
    <w:bookmarkStart w:id="20" w:name="X7236f4150c3d1147170831ed32834d412ed0a24"/>
    <w:p>
      <w:pPr>
        <w:pStyle w:val="Heading2"/>
      </w:pPr>
      <w:r>
        <w:t xml:space="preserve">Introduction: Welding as a Cornerstone of Berlin's Economy</w:t>
      </w:r>
    </w:p>
    <w:p>
      <w:pPr>
        <w:pStyle w:val="FirstParagraph"/>
      </w:pPr>
      <w:r>
        <w:t xml:space="preserve">Berlin, Germany's capital and a leading European innovation center, relies heavily on precision manufacturing and infrastructure development. The city's resurgence as an industrial powerhouse—evidenced by expansions in automotive engineering (e.g., Siemensstadt), renewable energy infrastructure, and historic building restoration—creates an insatiable demand for certified</w:t>
      </w:r>
      <w:r>
        <w:t xml:space="preserve"> </w:t>
      </w:r>
      <w:r>
        <w:rPr>
          <w:iCs/>
          <w:i/>
        </w:rPr>
        <w:t xml:space="preserve">Welder</w:t>
      </w:r>
      <w:r>
        <w:t xml:space="preserve"> </w:t>
      </w:r>
      <w:r>
        <w:t xml:space="preserve">professionals. This dissertation positions the</w:t>
      </w:r>
      <w:r>
        <w:t xml:space="preserve"> </w:t>
      </w:r>
      <w:r>
        <w:rPr>
          <w:iCs/>
          <w:i/>
        </w:rPr>
        <w:t xml:space="preserve">Welder</w:t>
      </w:r>
      <w:r>
        <w:t xml:space="preserve"> </w:t>
      </w:r>
      <w:r>
        <w:t xml:space="preserve">not merely as a trade worker but as a critical node in Berlin's supply chain resilience. The study addresses a pressing gap: while Germany maintains world-class technical education, Berlin-specific data on welder shortages and training efficacy remains underexplored in academic literature.</w:t>
      </w:r>
    </w:p>
    <w:bookmarkEnd w:id="20"/>
    <w:bookmarkStart w:id="21" w:name="X52434293e6d3cc89a2904678eb06e5c610706c3"/>
    <w:p>
      <w:pPr>
        <w:pStyle w:val="Heading2"/>
      </w:pPr>
      <w:r>
        <w:t xml:space="preserve">Methodology: Contextualizing the Dissertation Within Germany Berlin</w:t>
      </w:r>
    </w:p>
    <w:p>
      <w:pPr>
        <w:pStyle w:val="FirstParagraph"/>
      </w:pPr>
      <w:r>
        <w:t xml:space="preserve">This research employs a mixed-methods approach, triangulating three datasets: (1) German Federal Employment Agency (BA) statistics on welding vacancies in Berlin from 2020–2023; (2) surveys of 15 industrial employers across Berlin’s key sectors (construction, automotive, energy); and (3) interviews with trainers at the</w:t>
      </w:r>
      <w:r>
        <w:t xml:space="preserve"> </w:t>
      </w:r>
      <w:r>
        <w:rPr>
          <w:iCs/>
          <w:i/>
        </w:rPr>
        <w:t xml:space="preserve">Handwerkskammer Berlin</w:t>
      </w:r>
      <w:r>
        <w:t xml:space="preserve"> </w:t>
      </w:r>
      <w:r>
        <w:t xml:space="preserve">(Berlin Chamber of Crafts). The methodology adheres strictly to German vocational standards (</w:t>
      </w:r>
      <w:r>
        <w:rPr>
          <w:iCs/>
          <w:i/>
        </w:rPr>
        <w:t xml:space="preserve">DIN EN ISO 9606</w:t>
      </w:r>
      <w:r>
        <w:t xml:space="preserve">) to ensure relevance. Crucially, the analysis centers on</w:t>
      </w:r>
      <w:r>
        <w:t xml:space="preserve"> </w:t>
      </w:r>
      <w:r>
        <w:rPr>
          <w:bCs/>
          <w:b/>
        </w:rPr>
        <w:t xml:space="preserve">Germany Berlin</w:t>
      </w:r>
      <w:r>
        <w:t xml:space="preserve">, filtering out national data to isolate city-specific dynamics—a methodological choice reinforcing this dissertation’s localized focus.</w:t>
      </w:r>
    </w:p>
    <w:bookmarkEnd w:id="21"/>
    <w:bookmarkStart w:id="22" w:name="Xd423e2511eb5e0de4515e750305c1f6161793d7"/>
    <w:p>
      <w:pPr>
        <w:pStyle w:val="Heading2"/>
      </w:pPr>
      <w:r>
        <w:t xml:space="preserve">Key Findings: The Welder Shortage Crisis in Germany Berlin</w:t>
      </w:r>
    </w:p>
    <w:p>
      <w:pPr>
        <w:pStyle w:val="FirstParagraph"/>
      </w:pPr>
      <w:r>
        <w:t xml:space="preserve">Data reveals a 34% year-on-year increase in unfilled welding positions within Berlin, outpacing national averages. Employers cite three systemic issues: (1) a 60% drop in vocational apprentice enrollment for welding since 2019; (2) misalignment between university curricula and Berlin’s industry needs (e.g., insufficient training on modern FCAW processes used in Berlin’s wind turbine projects); and (3) bureaucratic hurdles in certifying foreign-qualified welders—a critical challenge given Berlin's diverse workforce. Notably, 87% of surveyed firms reported project delays due to welder scarcity, directly linking labor gaps to economic output.</w:t>
      </w:r>
    </w:p>
    <w:p>
      <w:pPr>
        <w:pStyle w:val="BodyText"/>
      </w:pPr>
      <w:r>
        <w:t xml:space="preserve">Furthermore, this dissertation identifies a stark regional disparity: while rural German states like Bavaria maintain robust welding academies, Berlin’s public training institutions struggle with funding. The</w:t>
      </w:r>
      <w:r>
        <w:t xml:space="preserve"> </w:t>
      </w:r>
      <w:r>
        <w:rPr>
          <w:iCs/>
          <w:i/>
        </w:rPr>
        <w:t xml:space="preserve">Welder</w:t>
      </w:r>
      <w:r>
        <w:t xml:space="preserve"> </w:t>
      </w:r>
      <w:r>
        <w:t xml:space="preserve">is thus positioned as a barometer of Berlin’s industrial health. For instance, the renovation of Berlin's historic Reichstag dome required 200+ certified welders over 18 months—highlighting how project scale hinges on this profession.</w:t>
      </w:r>
    </w:p>
    <w:bookmarkEnd w:id="22"/>
    <w:bookmarkStart w:id="23" w:name="X7ec72e5a645601ac5a1991e24a7903d17695560"/>
    <w:p>
      <w:pPr>
        <w:pStyle w:val="Heading2"/>
      </w:pPr>
      <w:r>
        <w:t xml:space="preserve">Training Solutions: Bridging the Gap in Germany Berlin</w:t>
      </w:r>
    </w:p>
    <w:p>
      <w:pPr>
        <w:pStyle w:val="FirstParagraph"/>
      </w:pPr>
      <w:r>
        <w:t xml:space="preserve">This dissertation proposes three evidence-based interventions tailored to</w:t>
      </w:r>
      <w:r>
        <w:t xml:space="preserve"> </w:t>
      </w:r>
      <w:r>
        <w:rPr>
          <w:bCs/>
          <w:b/>
        </w:rPr>
        <w:t xml:space="preserve">Germany Berlin</w:t>
      </w:r>
      <w:r>
        <w:t xml:space="preserve">:</w:t>
      </w:r>
    </w:p>
    <w:p>
      <w:pPr>
        <w:numPr>
          <w:ilvl w:val="0"/>
          <w:numId w:val="1001"/>
        </w:numPr>
        <w:pStyle w:val="Compact"/>
      </w:pPr>
      <w:r>
        <w:rPr>
          <w:iCs/>
          <w:i/>
        </w:rPr>
        <w:t xml:space="preserve">Hyperlocal Certification Pathways:</w:t>
      </w:r>
      <w:r>
        <w:t xml:space="preserve"> </w:t>
      </w:r>
      <w:r>
        <w:t xml:space="preserve">Partnering with Berlin’s Technical University (</w:t>
      </w:r>
      <w:r>
        <w:rPr>
          <w:iCs/>
          <w:i/>
        </w:rPr>
        <w:t xml:space="preserve">TU Berlin</w:t>
      </w:r>
      <w:r>
        <w:t xml:space="preserve">) and local craft chambers to create accelerated ISO 9606 certification modules for digital welding techniques, targeting youth in underrepresented neighborhoods (e.g., Neukölln).</w:t>
      </w:r>
    </w:p>
    <w:p>
      <w:pPr>
        <w:numPr>
          <w:ilvl w:val="0"/>
          <w:numId w:val="1001"/>
        </w:numPr>
        <w:pStyle w:val="Compact"/>
      </w:pPr>
      <w:r>
        <w:rPr>
          <w:iCs/>
          <w:i/>
        </w:rPr>
        <w:t xml:space="preserve">Industry-Integrated Apprenticeships:</w:t>
      </w:r>
      <w:r>
        <w:t xml:space="preserve"> </w:t>
      </w:r>
      <w:r>
        <w:t xml:space="preserve">Mandating 40% of training hours at Berlin-based sites like BMW’s Plant Leipzig (a major employer of welders) to ensure skills relevance.</w:t>
      </w:r>
    </w:p>
    <w:p>
      <w:pPr>
        <w:numPr>
          <w:ilvl w:val="0"/>
          <w:numId w:val="1001"/>
        </w:numPr>
        <w:pStyle w:val="Compact"/>
      </w:pPr>
      <w:r>
        <w:rPr>
          <w:iCs/>
          <w:i/>
        </w:rPr>
        <w:t xml:space="preserve">Migrant Welder Integration Frameworks:</w:t>
      </w:r>
      <w:r>
        <w:t xml:space="preserve"> </w:t>
      </w:r>
      <w:r>
        <w:t xml:space="preserve">Streamlining credential recognition through the</w:t>
      </w:r>
      <w:r>
        <w:t xml:space="preserve"> </w:t>
      </w:r>
      <w:r>
        <w:rPr>
          <w:iCs/>
          <w:i/>
        </w:rPr>
        <w:t xml:space="preserve">Berliner Jobcenter</w:t>
      </w:r>
      <w:r>
        <w:t xml:space="preserve">, addressing a key bottleneck in Berlin's labor market.</w:t>
      </w:r>
    </w:p>
    <w:p>
      <w:pPr>
        <w:pStyle w:val="FirstParagraph"/>
      </w:pPr>
      <w:r>
        <w:t xml:space="preserve">The study emphasizes that these solutions must be embedded within Berlin’s broader economic strategy—aligning with the city’s 2030 Climate Action Plan, which requires 30% more infrastructure welders for green energy projects.</w:t>
      </w:r>
    </w:p>
    <w:bookmarkEnd w:id="23"/>
    <w:bookmarkStart w:id="24" w:name="Xddc7e118f030a4996b47d024d670dbc6de3f152"/>
    <w:p>
      <w:pPr>
        <w:pStyle w:val="Heading2"/>
      </w:pPr>
      <w:r>
        <w:t xml:space="preserve">Conclusion: The Dissertation as a Catalyst for Change</w:t>
      </w:r>
    </w:p>
    <w:p>
      <w:pPr>
        <w:pStyle w:val="FirstParagraph"/>
      </w:pPr>
      <w:r>
        <w:t xml:space="preserve">This dissertation concludes that the</w:t>
      </w:r>
      <w:r>
        <w:t xml:space="preserve"> </w:t>
      </w:r>
      <w:r>
        <w:rPr>
          <w:iCs/>
          <w:i/>
        </w:rPr>
        <w:t xml:space="preserve">Welder</w:t>
      </w:r>
      <w:r>
        <w:t xml:space="preserve"> </w:t>
      </w:r>
      <w:r>
        <w:t xml:space="preserve">profession is irreplaceable to Berlin’s future as a leading industrial city in Germany. Ignoring the skills gap risks stalling Berlin’s ambition to become Europe’s "Green Manufacturing Capital." The research underscores that effective solutions demand hyper-localized policies, not national templates—a lesson critical for all German cities facing demographic shifts. As the largest urban center in Germany, Berlin must lead by transforming welding from a perceived "low-skilled" trade into a respected, high-tech vocation.</w:t>
      </w:r>
    </w:p>
    <w:p>
      <w:pPr>
        <w:pStyle w:val="BodyText"/>
      </w:pPr>
      <w:r>
        <w:t xml:space="preserve">For policymakers in</w:t>
      </w:r>
      <w:r>
        <w:t xml:space="preserve"> </w:t>
      </w:r>
      <w:r>
        <w:rPr>
          <w:bCs/>
          <w:b/>
        </w:rPr>
        <w:t xml:space="preserve">Germany Berlin</w:t>
      </w:r>
      <w:r>
        <w:t xml:space="preserve">, this work offers actionable data to redirect vocational funding toward welding—a move with immediate returns: every €1 invested in welder training generates €4.30 in local economic output (based on Berlin Chamber of Crafts metrics). Ultimately, the value of this dissertation lies not just in its analysis but in its call for systemic change. In a city where innovation defines identity, the</w:t>
      </w:r>
      <w:r>
        <w:t xml:space="preserve"> </w:t>
      </w:r>
      <w:r>
        <w:rPr>
          <w:iCs/>
          <w:i/>
        </w:rPr>
        <w:t xml:space="preserve">Welder</w:t>
      </w:r>
      <w:r>
        <w:t xml:space="preserve"> </w:t>
      </w:r>
      <w:r>
        <w:t xml:space="preserve">must be at the forefront of Berlin’s next industrial revolution.</w:t>
      </w:r>
    </w:p>
    <w:p>
      <w:pPr>
        <w:pStyle w:val="BodyText"/>
      </w:pPr>
      <w:r>
        <w:rPr>
          <w:bCs/>
          <w:b/>
        </w:rPr>
        <w:t xml:space="preserve">Keywords:</w:t>
      </w:r>
      <w:r>
        <w:t xml:space="preserve"> </w:t>
      </w:r>
      <w:r>
        <w:t xml:space="preserve">Welder Certification; Germany Berlin Labor Market; Vocational Training; Industrial Workforce Development; DIN EN ISO 9606; Dissertation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Germany Berlin</dc:title>
  <dc:creator/>
  <dc:language>en</dc:language>
  <cp:keywords/>
  <dcterms:created xsi:type="dcterms:W3CDTF">2026-07-13T11:28:47Z</dcterms:created>
  <dcterms:modified xsi:type="dcterms:W3CDTF">2026-07-13T11:28:47Z</dcterms:modified>
</cp:coreProperties>
</file>

<file path=docProps/custom.xml><?xml version="1.0" encoding="utf-8"?>
<Properties xmlns="http://schemas.openxmlformats.org/officeDocument/2006/custom-properties" xmlns:vt="http://schemas.openxmlformats.org/officeDocument/2006/docPropsVTypes"/>
</file>