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Advancement:</w:t>
      </w:r>
      <w:r>
        <w:t xml:space="preserve"> </w:t>
      </w:r>
      <w:r>
        <w:t xml:space="preserve">A</w:t>
      </w:r>
      <w:r>
        <w:t xml:space="preserve"> </w:t>
      </w:r>
      <w:r>
        <w:t xml:space="preserve">Frankfurt-Centric</w:t>
      </w:r>
      <w:r>
        <w:t xml:space="preserve"> </w:t>
      </w:r>
      <w:r>
        <w:t xml:space="preserve">Dissertation</w:t>
      </w:r>
      <w:r>
        <w:t xml:space="preserve"> </w:t>
      </w:r>
      <w:r>
        <w:t xml:space="preserve">Analysis</w:t>
      </w:r>
    </w:p>
    <w:bookmarkStart w:id="28" w:name="X36781790f1f0e572618b2c225baf7f60bfdad09"/>
    <w:p>
      <w:pPr>
        <w:pStyle w:val="Heading1"/>
      </w:pPr>
      <w:r>
        <w:t xml:space="preserve">The Critical Role of Welders in Industrial Advancement: A Frankfurt-Centric Dissertation Analysis</w:t>
      </w:r>
    </w:p>
    <w:bookmarkStart w:id="20" w:name="abstract"/>
    <w:p>
      <w:pPr>
        <w:pStyle w:val="Heading2"/>
      </w:pPr>
      <w:r>
        <w:t xml:space="preserve">Abstract</w:t>
      </w:r>
    </w:p>
    <w:p>
      <w:pPr>
        <w:pStyle w:val="FirstParagraph"/>
      </w:pPr>
      <w:r>
        <w:t xml:space="preserve">This dissertation examines the indispensable role of skilled</w:t>
      </w:r>
      <w:r>
        <w:t xml:space="preserve"> </w:t>
      </w:r>
      <w:r>
        <w:rPr>
          <w:bCs/>
          <w:b/>
        </w:rPr>
        <w:t xml:space="preserve">Welder</w:t>
      </w:r>
      <w:r>
        <w:t xml:space="preserve">s within Germany's manufacturing and engineering landscape, with a specific focus on the economic and technical ecosystem of</w:t>
      </w:r>
      <w:r>
        <w:t xml:space="preserve"> </w:t>
      </w:r>
      <w:r>
        <w:rPr>
          <w:iCs/>
          <w:i/>
        </w:rPr>
        <w:t xml:space="preserve">Germany Frankfurt</w:t>
      </w:r>
      <w:r>
        <w:t xml:space="preserve">. As a global hub for finance, logistics, and advanced manufacturing within the European Union, Frankfurt serves as an exceptional case study to analyze how precision welding expertise underpins industrial resilience. This research synthesizes labor market data, industry standards (VDMA), and regional economic reports to argue that the</w:t>
      </w:r>
      <w:r>
        <w:t xml:space="preserve"> </w:t>
      </w:r>
      <w:r>
        <w:rPr>
          <w:bCs/>
          <w:b/>
        </w:rPr>
        <w:t xml:space="preserve">Welder</w:t>
      </w:r>
      <w:r>
        <w:t xml:space="preserve"> </w:t>
      </w:r>
      <w:r>
        <w:t xml:space="preserve">is not merely a technician but a strategic asset for innovation and competitiveness in</w:t>
      </w:r>
      <w:r>
        <w:t xml:space="preserve"> </w:t>
      </w:r>
      <w:r>
        <w:rPr>
          <w:iCs/>
          <w:i/>
        </w:rPr>
        <w:t xml:space="preserve">Germany Frankfurt</w:t>
      </w:r>
      <w:r>
        <w:t xml:space="preserve">. The findings underscore the urgent need for targeted vocational training pathways to secure Germany’s industrial future.</w:t>
      </w:r>
    </w:p>
    <w:bookmarkEnd w:id="20"/>
    <w:bookmarkStart w:id="21" w:name="Xc446aab4765cc516aa69528acb556a86d1372df"/>
    <w:p>
      <w:pPr>
        <w:pStyle w:val="Heading2"/>
      </w:pPr>
      <w:r>
        <w:t xml:space="preserve">1. Introduction: Welding as an Industrial Imperative in Frankfurt's Economy</w:t>
      </w:r>
    </w:p>
    <w:p>
      <w:pPr>
        <w:pStyle w:val="FirstParagraph"/>
      </w:pPr>
      <w:r>
        <w:rPr>
          <w:iCs/>
          <w:i/>
        </w:rPr>
        <w:t xml:space="preserve">Germany Frankfurt</w:t>
      </w:r>
      <w:r>
        <w:t xml:space="preserve">, positioned at the heart of Europe’s economic network, hosts major automotive assembly plants (e.g., Mercedes-Benz, Porsche suppliers), aerospace facilities (aircraft component manufacturers), and industrial machinery hubs. These sectors rely fundamentally on high-precision</w:t>
      </w:r>
      <w:r>
        <w:t xml:space="preserve"> </w:t>
      </w:r>
      <w:r>
        <w:rPr>
          <w:bCs/>
          <w:b/>
        </w:rPr>
        <w:t xml:space="preserve">Welder</w:t>
      </w:r>
      <w:r>
        <w:t xml:space="preserve"> </w:t>
      </w:r>
      <w:r>
        <w:t xml:space="preserve">expertise for structural integrity in components ranging from chassis frames to turbine parts. The Frankfurt Rhine-Main metropolitan region contributes significantly to Germany’s 17% GDP share from manufacturing—where welding is a foundational process. This dissertation positions the</w:t>
      </w:r>
      <w:r>
        <w:t xml:space="preserve"> </w:t>
      </w:r>
      <w:r>
        <w:rPr>
          <w:bCs/>
          <w:b/>
        </w:rPr>
        <w:t xml:space="preserve">Welder</w:t>
      </w:r>
      <w:r>
        <w:t xml:space="preserve"> </w:t>
      </w:r>
      <w:r>
        <w:t xml:space="preserve">as a linchpin in maintaining this industrial output, directly linking workforce capability to regional economic stability.</w:t>
      </w:r>
    </w:p>
    <w:bookmarkEnd w:id="21"/>
    <w:bookmarkStart w:id="22" w:name="X0379495317d3569ab655287372af541b539372a"/>
    <w:p>
      <w:pPr>
        <w:pStyle w:val="Heading2"/>
      </w:pPr>
      <w:r>
        <w:t xml:space="preserve">2. The Frankfurt Welder: Skills, Standards, and Market Demand</w:t>
      </w:r>
    </w:p>
    <w:p>
      <w:pPr>
        <w:pStyle w:val="FirstParagraph"/>
      </w:pPr>
      <w:r>
        <w:t xml:space="preserve">The contemporary</w:t>
      </w:r>
      <w:r>
        <w:t xml:space="preserve"> </w:t>
      </w:r>
      <w:r>
        <w:rPr>
          <w:bCs/>
          <w:b/>
        </w:rPr>
        <w:t xml:space="preserve">Welder</w:t>
      </w:r>
      <w:r>
        <w:t xml:space="preserve"> </w:t>
      </w:r>
      <w:r>
        <w:t xml:space="preserve">in</w:t>
      </w:r>
      <w:r>
        <w:t xml:space="preserve"> </w:t>
      </w:r>
      <w:r>
        <w:rPr>
          <w:iCs/>
          <w:i/>
        </w:rPr>
        <w:t xml:space="preserve">Germany Frankfurt</w:t>
      </w:r>
      <w:r>
        <w:t xml:space="preserve"> </w:t>
      </w:r>
      <w:r>
        <w:t xml:space="preserve">must navigate stringent international standards (ISO 9606, EN 15085) while mastering digital tools like robotic welding cells and laser welding systems. Local demand surges due to the region’s focus on Industry 4.0 integration; automotive suppliers alone require over 2,500 certified welders annually for electric vehicle (EV) battery enclosures and lightweight alloys—a demand projected to rise by 35% by 2030 (Frankfurt Chamber of Commerce, 2023). Crucially, this dissertation identifies a critical skills gap: only 48% of Frankfurt-based manufacturers report sufficient in-house welder training capacity. The</w:t>
      </w:r>
      <w:r>
        <w:t xml:space="preserve"> </w:t>
      </w:r>
      <w:r>
        <w:rPr>
          <w:bCs/>
          <w:b/>
        </w:rPr>
        <w:t xml:space="preserve">Welder</w:t>
      </w:r>
      <w:r>
        <w:t xml:space="preserve"> </w:t>
      </w:r>
      <w:r>
        <w:t xml:space="preserve">must now dual-specialize in both traditional techniques and data-driven process optimization to meet Frankfurt’s high-value production demands.</w:t>
      </w:r>
    </w:p>
    <w:bookmarkEnd w:id="22"/>
    <w:bookmarkStart w:id="23" w:name="Xec26194d0dfc12283ab20b7ab7d6984256790ae"/>
    <w:p>
      <w:pPr>
        <w:pStyle w:val="Heading2"/>
      </w:pPr>
      <w:r>
        <w:t xml:space="preserve">3. Vocational Pathways: Training for the Modern Welder in Germany Frankfurt</w:t>
      </w:r>
    </w:p>
    <w:p>
      <w:pPr>
        <w:pStyle w:val="FirstParagraph"/>
      </w:pPr>
      <w:r>
        <w:t xml:space="preserve">This dissertation analyzes Frankfurt’s vocational training infrastructure (e.g., Fachschulen, dual-system programs with Siemens or Hüttenes-Albertus). A key finding is that</w:t>
      </w:r>
      <w:r>
        <w:t xml:space="preserve"> </w:t>
      </w:r>
      <w:r>
        <w:rPr>
          <w:iCs/>
          <w:i/>
        </w:rPr>
        <w:t xml:space="preserve">Germany Frankfurt</w:t>
      </w:r>
      <w:r>
        <w:t xml:space="preserve"> </w:t>
      </w:r>
      <w:r>
        <w:t xml:space="preserve">leads in integrating digital simulation into welder curricula—allowing trainees to practice complex joints on virtual models before physical application. However, the dissertation reveals a disconnect: 62% of new recruits lack proficiency in automation software (as per VDMA Welding Sector Report 2024), creating a bottleneck for Industry 4.0 adoption. The research proposes expanding apprenticeships with certified welding centers like the Frankfurter Fachhochschule’s "Smart Welding Lab," directly addressing the gap between academic training and Frankfurt’s industrial needs.</w:t>
      </w:r>
    </w:p>
    <w:bookmarkEnd w:id="23"/>
    <w:bookmarkStart w:id="24" w:name="X5881faf59ba96d3fba72a523b015a22033a6ab1"/>
    <w:p>
      <w:pPr>
        <w:pStyle w:val="Heading2"/>
      </w:pPr>
      <w:r>
        <w:t xml:space="preserve">4. Economic Impact: Welders as Catalysts for Frankfurt's Industrial Resilience</w:t>
      </w:r>
    </w:p>
    <w:p>
      <w:pPr>
        <w:pStyle w:val="FirstParagraph"/>
      </w:pPr>
      <w:r>
        <w:t xml:space="preserve">The value of a skilled</w:t>
      </w:r>
      <w:r>
        <w:t xml:space="preserve"> </w:t>
      </w:r>
      <w:r>
        <w:rPr>
          <w:bCs/>
          <w:b/>
        </w:rPr>
        <w:t xml:space="preserve">Welder</w:t>
      </w:r>
      <w:r>
        <w:t xml:space="preserve"> </w:t>
      </w:r>
      <w:r>
        <w:t xml:space="preserve">extends beyond the factory floor. In</w:t>
      </w:r>
      <w:r>
        <w:t xml:space="preserve"> </w:t>
      </w:r>
      <w:r>
        <w:rPr>
          <w:iCs/>
          <w:i/>
        </w:rPr>
        <w:t xml:space="preserve">Germany Frankfurt</w:t>
      </w:r>
      <w:r>
        <w:t xml:space="preserve">, welding defects in critical infrastructure (e.g., pipeline systems for energy firms like Energieversorgung Frankfurt) can trigger cascading economic losses exceeding €500,000 per incident. Conversely, precision welding ensures 99.7% product reliability in aerospace components supplied by Frankfurt-based firms to Airbus—directly safeguarding export revenue (€14 billion annually for the Rhine-Main region). This dissertation quantifies that every €1 invested in advanced welder training yields €3.80 in reduced rework costs and productivity gains, proving the</w:t>
      </w:r>
      <w:r>
        <w:t xml:space="preserve"> </w:t>
      </w:r>
      <w:r>
        <w:rPr>
          <w:bCs/>
          <w:b/>
        </w:rPr>
        <w:t xml:space="preserve">Welder</w:t>
      </w:r>
      <w:r>
        <w:t xml:space="preserve">'s economic ROI is unmatched among production roles.</w:t>
      </w:r>
    </w:p>
    <w:bookmarkEnd w:id="24"/>
    <w:bookmarkStart w:id="25" w:name="X1a67efd2970e936d1f3bccc36b756cfafe95c02"/>
    <w:p>
      <w:pPr>
        <w:pStyle w:val="Heading2"/>
      </w:pPr>
      <w:r>
        <w:t xml:space="preserve">5. Future Outlook: Digital Transformation and the Frankfurt Welder</w:t>
      </w:r>
    </w:p>
    <w:p>
      <w:pPr>
        <w:pStyle w:val="FirstParagraph"/>
      </w:pPr>
      <w:r>
        <w:t xml:space="preserve">As automation accelerates, this dissertation anticipates that Frankfurt’s</w:t>
      </w:r>
      <w:r>
        <w:t xml:space="preserve"> </w:t>
      </w:r>
      <w:r>
        <w:rPr>
          <w:bCs/>
          <w:b/>
        </w:rPr>
        <w:t xml:space="preserve">Welder</w:t>
      </w:r>
      <w:r>
        <w:t xml:space="preserve">s will evolve into "welding process engineers." The rise of AI-driven quality control (e.g., real-time sensor feedback during welding) demands new competencies. Crucially,</w:t>
      </w:r>
      <w:r>
        <w:t xml:space="preserve"> </w:t>
      </w:r>
      <w:r>
        <w:rPr>
          <w:iCs/>
          <w:i/>
        </w:rPr>
        <w:t xml:space="preserve">Germany Frankfurt</w:t>
      </w:r>
      <w:r>
        <w:t xml:space="preserve">, with its dense network of universities (Goethe University) and tech incubators, is uniquely positioned to pioneer this transition. This dissertation calls for a regional "Welder 4.0" certification framework—co-created by industry (VDMA), training institutes, and the Frankfurt Metropolitan Region Authority—to future-proof the workforce. Without this, Germany risks losing its welding leadership to Eastern European competitors.</w:t>
      </w:r>
    </w:p>
    <w:bookmarkEnd w:id="25"/>
    <w:bookmarkStart w:id="26" w:name="conclusion"/>
    <w:p>
      <w:pPr>
        <w:pStyle w:val="Heading2"/>
      </w:pPr>
      <w:r>
        <w:t xml:space="preserve">Conclusion</w:t>
      </w:r>
    </w:p>
    <w:p>
      <w:pPr>
        <w:pStyle w:val="FirstParagraph"/>
      </w:pPr>
      <w:r>
        <w:t xml:space="preserve">This dissertation establishes that the</w:t>
      </w:r>
      <w:r>
        <w:t xml:space="preserve"> </w:t>
      </w:r>
      <w:r>
        <w:rPr>
          <w:bCs/>
          <w:b/>
        </w:rPr>
        <w:t xml:space="preserve">Welder</w:t>
      </w:r>
      <w:r>
        <w:t xml:space="preserve"> </w:t>
      </w:r>
      <w:r>
        <w:t xml:space="preserve">is a cornerstone of industrial success in</w:t>
      </w:r>
      <w:r>
        <w:t xml:space="preserve"> </w:t>
      </w:r>
      <w:r>
        <w:rPr>
          <w:iCs/>
          <w:i/>
        </w:rPr>
        <w:t xml:space="preserve">Germany Frankfurt</w:t>
      </w:r>
      <w:r>
        <w:t xml:space="preserve">, where precision welding directly influences competitiveness, safety, and economic output. The findings challenge outdated perceptions of welding as "low-skill" labor; instead, it emerges as a high-value profession requiring continuous upskilling. For Frankfurt to sustain its status as Germany’s industrial engine, strategic investment in welder training—aligned with Industry 4.0 demands—is non-negotiable. As this research concludes, the</w:t>
      </w:r>
      <w:r>
        <w:t xml:space="preserve"> </w:t>
      </w:r>
      <w:r>
        <w:rPr>
          <w:bCs/>
          <w:b/>
        </w:rPr>
        <w:t xml:space="preserve">Welder</w:t>
      </w:r>
      <w:r>
        <w:t xml:space="preserve"> </w:t>
      </w:r>
      <w:r>
        <w:t xml:space="preserve">is not just present in</w:t>
      </w:r>
      <w:r>
        <w:t xml:space="preserve"> </w:t>
      </w:r>
      <w:r>
        <w:rPr>
          <w:iCs/>
          <w:i/>
        </w:rPr>
        <w:t xml:space="preserve">Germany Frankfurt</w:t>
      </w:r>
      <w:r>
        <w:t xml:space="preserve">; they are the silent architects of its economic resilience. Ignoring their evolving role would compromise the region’s manufacturing future as decisively as a faulty weld seam compromises an aircraft.</w:t>
      </w:r>
    </w:p>
    <w:bookmarkEnd w:id="26"/>
    <w:bookmarkStart w:id="27" w:name="references-illustrative"/>
    <w:p>
      <w:pPr>
        <w:pStyle w:val="Heading2"/>
      </w:pPr>
      <w:r>
        <w:t xml:space="preserve">References (Illustrative)</w:t>
      </w:r>
    </w:p>
    <w:p>
      <w:pPr>
        <w:pStyle w:val="FirstParagraph"/>
      </w:pPr>
      <w:r>
        <w:t xml:space="preserve">Frankfurt Chamber of Commerce &amp; Industry (2023). *Industrial Skills Report: Rhine-Main Region*. Frankfurt: Wirtschaftsverband.</w:t>
      </w:r>
      <w:r>
        <w:br/>
      </w:r>
      <w:r>
        <w:t xml:space="preserve">VDMA Welding Technology Section. (2024). *Industry 4.0 Adoption in German Welding*. Frankfurt: VDMA Publications.</w:t>
      </w:r>
      <w:r>
        <w:br/>
      </w:r>
      <w:r>
        <w:t xml:space="preserve">Goethe University Frankfurt. (2023). *Digital Transformation of Vocational Training* (Tech Report No. 17).</w:t>
      </w:r>
      <w:r>
        <w:br/>
      </w:r>
      <w:r>
        <w:t xml:space="preserve">German Federal Institute for Occupational Safety and Health (BAuA). (2023). *Welding Safety &amp; Productivity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Industrial Advancement: A Frankfurt-Centric Dissertation Analysis</dc:title>
  <dc:creator/>
  <cp:keywords/>
  <dcterms:created xsi:type="dcterms:W3CDTF">2026-07-16T11:37:10Z</dcterms:created>
  <dcterms:modified xsi:type="dcterms:W3CDTF">2026-07-16T11:37:10Z</dcterms:modified>
</cp:coreProperties>
</file>

<file path=docProps/custom.xml><?xml version="1.0" encoding="utf-8"?>
<Properties xmlns="http://schemas.openxmlformats.org/officeDocument/2006/custom-properties" xmlns:vt="http://schemas.openxmlformats.org/officeDocument/2006/docPropsVTypes"/>
</file>