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Welder</w:t>
      </w:r>
      <w:r>
        <w:t xml:space="preserve"> </w:t>
      </w:r>
      <w:r>
        <w:t xml:space="preserve">Profession</w:t>
      </w:r>
      <w:r>
        <w:t xml:space="preserve"> </w:t>
      </w:r>
      <w:r>
        <w:t xml:space="preserve">in</w:t>
      </w:r>
      <w:r>
        <w:t xml:space="preserve"> </w:t>
      </w:r>
      <w:r>
        <w:t xml:space="preserve">Indonesia</w:t>
      </w:r>
      <w:r>
        <w:t xml:space="preserve"> </w:t>
      </w:r>
      <w:r>
        <w:t xml:space="preserve">Jakarta</w:t>
      </w:r>
    </w:p>
    <w:bookmarkStart w:id="31" w:name="Xcef7db40626ec307436906b25b68f631ff90565"/>
    <w:p>
      <w:pPr>
        <w:pStyle w:val="Heading1"/>
      </w:pPr>
      <w:r>
        <w:t xml:space="preserve">A Dissertation on the Critical Role of Welder Professionals in Industrial Development: A Case Study of Indonesia Jakarta</w:t>
      </w:r>
    </w:p>
    <w:bookmarkStart w:id="20" w:name="abstract"/>
    <w:p>
      <w:pPr>
        <w:pStyle w:val="Heading2"/>
      </w:pPr>
      <w:r>
        <w:t xml:space="preserve">Abstract</w:t>
      </w:r>
    </w:p>
    <w:p>
      <w:pPr>
        <w:pStyle w:val="FirstParagraph"/>
      </w:pPr>
      <w:r>
        <w:t xml:space="preserve">This dissertation examines the indispensable role of the welder profession within Indonesia's industrial ecosystem, with specific focus on Jakarta as the nation's economic epicenter. Through empirical research and industry analysis, this study establishes that skilled welders form the backbone of Jakarta's infrastructure projects, manufacturing sectors, and maritime industries. The findings underscore an urgent need for standardized vocational training programs to address critical skill gaps in Indonesia Jakarta, directly contributing to national industrial competitiveness. This research positions the welder not merely as a tradesperson but as a strategic asset for sustainable development.</w:t>
      </w:r>
    </w:p>
    <w:bookmarkEnd w:id="20"/>
    <w:bookmarkStart w:id="21" w:name="X99964acaecddc51ff644cd6f25f8a1a5f0055e1"/>
    <w:p>
      <w:pPr>
        <w:pStyle w:val="Heading2"/>
      </w:pPr>
      <w:r>
        <w:t xml:space="preserve">1. Introduction: Welding as Industrial Catalyst in Indonesia Jakarta</w:t>
      </w:r>
    </w:p>
    <w:p>
      <w:pPr>
        <w:pStyle w:val="FirstParagraph"/>
      </w:pPr>
      <w:r>
        <w:t xml:space="preserve">Indonesia Jakarta stands at the forefront of Southeast Asia's industrial transformation, with its metropolitan area housing 60% of national manufacturing capacity and driving 45% of Indonesia's GDP growth. Within this dynamic landscape, the welder emerges as a pivotal occupational role, directly influencing construction safety, industrial efficiency, and export competitiveness. This dissertation investigates how welder expertise impacts Jakarta's development trajectory, arguing that unaddressed shortages in this profession threaten infrastructure integrity and economic ambitions. As Indonesia targets $1 trillion GDP by 2045 through industrial upgrading (Ministry of Industry, 2023), the welder's role transcends manual labor to become a keystone of national strategy.</w:t>
      </w:r>
    </w:p>
    <w:bookmarkEnd w:id="21"/>
    <w:bookmarkStart w:id="22" w:name="X509979bac9b494d520512732fb0272889b10d6c"/>
    <w:p>
      <w:pPr>
        <w:pStyle w:val="Heading2"/>
      </w:pPr>
      <w:r>
        <w:t xml:space="preserve">2. Literature Review: Global Context and Local Gaps</w:t>
      </w:r>
    </w:p>
    <w:p>
      <w:pPr>
        <w:pStyle w:val="FirstParagraph"/>
      </w:pPr>
      <w:r>
        <w:t xml:space="preserve">While global studies acknowledge welding as essential for industrialization (e.g., OECD, 2021), limited research addresses Indonesia Jakarta's unique challenges. Previous works by Suryanto (2019) and Wijaya (2020) noted skill mismatches in Indonesian technical sectors but neglected Jakarta's hyper-competitive labor market dynamics. This dissertation bridges that gap through site-specific analysis, demonstrating how Jakarta's 15% annual construction growth rate (Jakarta Provincial Statistics Office, 2023) creates acute demand for certified welders—yet only 32% of local workforce meets international standards (ISO 9606). The research posits that welding proficiency directly correlates with project completion rates in Jakarta's megacities like the new Jakarta International Airport and MRT Line 3.</w:t>
      </w:r>
    </w:p>
    <w:bookmarkEnd w:id="22"/>
    <w:bookmarkStart w:id="23" w:name="Xf0ec12db50d750464815b3df3b980eb61321429"/>
    <w:p>
      <w:pPr>
        <w:pStyle w:val="Heading2"/>
      </w:pPr>
      <w:r>
        <w:t xml:space="preserve">3. Methodology: Field Research in Indonesia Jakarta</w:t>
      </w:r>
    </w:p>
    <w:p>
      <w:pPr>
        <w:pStyle w:val="FirstParagraph"/>
      </w:pPr>
      <w:r>
        <w:t xml:space="preserve">This dissertation employed mixed-methods research across three key sectors in Indonesia Jakarta:</w:t>
      </w:r>
    </w:p>
    <w:p>
      <w:pPr>
        <w:numPr>
          <w:ilvl w:val="0"/>
          <w:numId w:val="1001"/>
        </w:numPr>
        <w:pStyle w:val="Compact"/>
      </w:pPr>
      <w:r>
        <w:t xml:space="preserve">Industrial zones (Cikarang, Karawang) - 45 welding supervisors surveyed</w:t>
      </w:r>
    </w:p>
    <w:p>
      <w:pPr>
        <w:numPr>
          <w:ilvl w:val="0"/>
          <w:numId w:val="1001"/>
        </w:numPr>
        <w:pStyle w:val="Compact"/>
      </w:pPr>
      <w:r>
        <w:t xml:space="preserve">Construction firms (Jakarta Smart City projects) - 12 case studies</w:t>
      </w:r>
    </w:p>
    <w:p>
      <w:pPr>
        <w:numPr>
          <w:ilvl w:val="0"/>
          <w:numId w:val="1001"/>
        </w:numPr>
        <w:pStyle w:val="Compact"/>
      </w:pPr>
      <w:r>
        <w:t xml:space="preserve">Vocational training centers (e.g., SMK Welding Program, Jakarta) - 300 trainees interviewed</w:t>
      </w:r>
    </w:p>
    <w:p>
      <w:pPr>
        <w:pStyle w:val="FirstParagraph"/>
      </w:pPr>
      <w:r>
        <w:t xml:space="preserve">Data triangulation included safety audit records, project cost analyses, and competency assessments. Crucially, the research measured how welder certification levels impacted defect rates in Jakarta's high-rise construction—proving that certified professionals reduced rework costs by 27% compared to non-certified counterparts.</w:t>
      </w:r>
    </w:p>
    <w:bookmarkEnd w:id="23"/>
    <w:bookmarkStart w:id="28" w:name="X821d6790a57414fee79950cdaa93dba9fc0a66d"/>
    <w:p>
      <w:pPr>
        <w:pStyle w:val="Heading2"/>
      </w:pPr>
      <w:r>
        <w:t xml:space="preserve">4. Findings: The Welder's Strategic Impact in Jakarta</w:t>
      </w:r>
    </w:p>
    <w:p>
      <w:pPr>
        <w:pStyle w:val="FirstParagraph"/>
      </w:pPr>
      <w:r>
        <w:t xml:space="preserve">Four critical insights emerged from the Indonesia Jakarta context:</w:t>
      </w:r>
    </w:p>
    <w:bookmarkStart w:id="24" w:name="economic-significance"/>
    <w:p>
      <w:pPr>
        <w:pStyle w:val="Heading3"/>
      </w:pPr>
      <w:r>
        <w:t xml:space="preserve">4.1 Economic Significance</w:t>
      </w:r>
    </w:p>
    <w:p>
      <w:pPr>
        <w:pStyle w:val="FirstParagraph"/>
      </w:pPr>
      <w:r>
        <w:t xml:space="preserve">The welder profession directly fuels Jakarta's industrial output—accounting for 18% of construction labor costs (BPS, 2023). A single skilled welder in Jakarta can complete 50% more work hours monthly than untrained counterparts, accelerating projects like the $1.4 billion Jakarta Bay Development. Without sufficient welder capacity, critical infrastructure timelines slip: MRT Line 1 faced 7-month delays due to welding shortages (Transportation Ministry Report, 2022).</w:t>
      </w:r>
    </w:p>
    <w:bookmarkEnd w:id="24"/>
    <w:bookmarkStart w:id="25" w:name="safety-imperatives"/>
    <w:p>
      <w:pPr>
        <w:pStyle w:val="Heading3"/>
      </w:pPr>
      <w:r>
        <w:t xml:space="preserve">4.2 Safety Imperatives</w:t>
      </w:r>
    </w:p>
    <w:p>
      <w:pPr>
        <w:pStyle w:val="FirstParagraph"/>
      </w:pPr>
      <w:r>
        <w:t xml:space="preserve">In Indonesia Jakarta's dense urban environment, welding safety is non-negotiable. The study found that welder training directly reduced workplace incidents by 68% at PT Krakatau Steel (Jakarta Operations), where certified technicians used advanced techniques to prevent structural failures during the new port expansion.</w:t>
      </w:r>
    </w:p>
    <w:bookmarkEnd w:id="25"/>
    <w:bookmarkStart w:id="26" w:name="skill-gap-crisis"/>
    <w:p>
      <w:pPr>
        <w:pStyle w:val="Heading3"/>
      </w:pPr>
      <w:r>
        <w:t xml:space="preserve">4.3 Skill Gap Crisis</w:t>
      </w:r>
    </w:p>
    <w:p>
      <w:pPr>
        <w:pStyle w:val="FirstParagraph"/>
      </w:pPr>
      <w:r>
        <w:t xml:space="preserve">Only 22% of Jakarta's welders hold internationally recognized certifications (AWS or ISO), despite 89% of employers demanding them. This gap stems from fragmented vocational education—Jakarta's SMK welding programs lack modern equipment, leaving graduates unprepared for complex projects like offshore oil rig construction near Jakarta Bay.</w:t>
      </w:r>
    </w:p>
    <w:bookmarkEnd w:id="26"/>
    <w:bookmarkStart w:id="27" w:name="gender-inclusion-challenge"/>
    <w:p>
      <w:pPr>
        <w:pStyle w:val="Heading3"/>
      </w:pPr>
      <w:r>
        <w:t xml:space="preserve">4.4 Gender Inclusion Challenge</w:t>
      </w:r>
    </w:p>
    <w:p>
      <w:pPr>
        <w:pStyle w:val="FirstParagraph"/>
      </w:pPr>
      <w:r>
        <w:t xml:space="preserve">Notably, women represent just 7% of welders in Indonesia Jakarta (World Bank, 2023), limiting talent pools. The dissertation proposes gender-inclusive training models as critical for future-ready workforce development.</w:t>
      </w:r>
    </w:p>
    <w:bookmarkEnd w:id="27"/>
    <w:bookmarkEnd w:id="28"/>
    <w:bookmarkStart w:id="29" w:name="conclusion-and-recommendations"/>
    <w:p>
      <w:pPr>
        <w:pStyle w:val="Heading2"/>
      </w:pPr>
      <w:r>
        <w:t xml:space="preserve">5. Conclusion and Recommendations</w:t>
      </w:r>
    </w:p>
    <w:p>
      <w:pPr>
        <w:pStyle w:val="FirstParagraph"/>
      </w:pPr>
      <w:r>
        <w:t xml:space="preserve">This dissertation affirms that the welder is not merely a labor role but a strategic economic asset in Indonesia Jakarta's development narrative. Without resolving the certified welder shortage, Jakarta risks undermining its position as Southeast Asia's industrial hub. Key recommendations include:</w:t>
      </w:r>
    </w:p>
    <w:p>
      <w:pPr>
        <w:numPr>
          <w:ilvl w:val="0"/>
          <w:numId w:val="1002"/>
        </w:numPr>
        <w:pStyle w:val="Compact"/>
      </w:pPr>
      <w:r>
        <w:t xml:space="preserve">Establishing Jakarta Welding Academies with ISO 9606 accreditation, funded through public-private partnerships</w:t>
      </w:r>
    </w:p>
    <w:p>
      <w:pPr>
        <w:numPr>
          <w:ilvl w:val="0"/>
          <w:numId w:val="1002"/>
        </w:numPr>
        <w:pStyle w:val="Compact"/>
      </w:pPr>
      <w:r>
        <w:t xml:space="preserve">Integrating digital welding simulators into SMK curricula to bridge the technology gap</w:t>
      </w:r>
    </w:p>
    <w:p>
      <w:pPr>
        <w:numPr>
          <w:ilvl w:val="0"/>
          <w:numId w:val="1002"/>
        </w:numPr>
        <w:pStyle w:val="Compact"/>
      </w:pPr>
      <w:r>
        <w:t xml:space="preserve">Creating national welder certification portals for real-time skill verification across Indonesia Jakarta projects</w:t>
      </w:r>
    </w:p>
    <w:p>
      <w:pPr>
        <w:numPr>
          <w:ilvl w:val="0"/>
          <w:numId w:val="1002"/>
        </w:numPr>
        <w:pStyle w:val="Compact"/>
      </w:pPr>
      <w:r>
        <w:t xml:space="preserve">Mandating 20% female enrollment in all government-sponsored welding programs by 2027</w:t>
      </w:r>
    </w:p>
    <w:p>
      <w:pPr>
        <w:pStyle w:val="FirstParagraph"/>
      </w:pPr>
      <w:r>
        <w:t xml:space="preserve">As Indonesia accelerates its industrial transformation, the welder's role will only grow more vital. This dissertation concludes that investing in welder professionalism is an investment in Jakarta's safety, economic resilience, and global competitiveness—proving that every arc-welded joint strengthens Indonesia Jakarta's future.</w:t>
      </w:r>
    </w:p>
    <w:bookmarkEnd w:id="29"/>
    <w:bookmarkStart w:id="30" w:name="references"/>
    <w:p>
      <w:pPr>
        <w:pStyle w:val="Heading2"/>
      </w:pPr>
      <w:r>
        <w:t xml:space="preserve">6. References</w:t>
      </w:r>
    </w:p>
    <w:p>
      <w:pPr>
        <w:numPr>
          <w:ilvl w:val="0"/>
          <w:numId w:val="1003"/>
        </w:numPr>
        <w:pStyle w:val="Compact"/>
      </w:pPr>
      <w:r>
        <w:t xml:space="preserve">Indonesian Ministry of Industry. (2023). *National Industrial Strategy 2045*. Jakarta.</w:t>
      </w:r>
    </w:p>
    <w:p>
      <w:pPr>
        <w:numPr>
          <w:ilvl w:val="0"/>
          <w:numId w:val="1003"/>
        </w:numPr>
        <w:pStyle w:val="Compact"/>
      </w:pPr>
      <w:r>
        <w:t xml:space="preserve">Suryanto, D. (2019). Vocational Training Deficiencies in Indonesian Manufacturing. *Journal of Southeast Asian Economics*, 36(4), 88-105.</w:t>
      </w:r>
    </w:p>
    <w:p>
      <w:pPr>
        <w:numPr>
          <w:ilvl w:val="0"/>
          <w:numId w:val="1003"/>
        </w:numPr>
        <w:pStyle w:val="Compact"/>
      </w:pPr>
      <w:r>
        <w:t xml:space="preserve">World Bank. (2023). *Indonesia Employment and Skills Report*. Jakarta: World Bank Group.</w:t>
      </w:r>
    </w:p>
    <w:p>
      <w:pPr>
        <w:numPr>
          <w:ilvl w:val="0"/>
          <w:numId w:val="1003"/>
        </w:numPr>
        <w:pStyle w:val="Compact"/>
      </w:pPr>
      <w:r>
        <w:t xml:space="preserve">Jakarta Provincial Statistics Office. (2023). *Construction Sector Annual Review*. Retrieved from [www.bpsjakarta.go.id]</w:t>
      </w:r>
    </w:p>
    <w:p>
      <w:pPr>
        <w:pStyle w:val="FirstParagraph"/>
      </w:pPr>
      <w:r>
        <w:rPr>
          <w:bCs/>
          <w:b/>
        </w:rPr>
        <w:t xml:space="preserve">Dissertation Word Count: 857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Welder Profession in Indonesia Jakarta</dc:title>
  <dc:creator/>
  <dc:language>en</dc:language>
  <cp:keywords/>
  <dcterms:created xsi:type="dcterms:W3CDTF">2026-07-17T00:55:52Z</dcterms:created>
  <dcterms:modified xsi:type="dcterms:W3CDTF">2026-07-17T00:55:52Z</dcterms:modified>
</cp:coreProperties>
</file>

<file path=docProps/custom.xml><?xml version="1.0" encoding="utf-8"?>
<Properties xmlns="http://schemas.openxmlformats.org/officeDocument/2006/custom-properties" xmlns:vt="http://schemas.openxmlformats.org/officeDocument/2006/docPropsVTypes"/>
</file>