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Iran</w:t>
      </w:r>
      <w:r>
        <w:t xml:space="preserve"> </w:t>
      </w:r>
      <w:r>
        <w:t xml:space="preserve">Tehran</w:t>
      </w:r>
      <w:r>
        <w:t xml:space="preserve"> </w:t>
      </w:r>
      <w:r>
        <w:t xml:space="preserve">Context</w:t>
      </w:r>
    </w:p>
    <w:bookmarkStart w:id="27" w:name="X4ba45373451208c031cbf46227690461f057a71"/>
    <w:p>
      <w:pPr>
        <w:pStyle w:val="Heading1"/>
      </w:pPr>
      <w:r>
        <w:t xml:space="preserve">Advancing the Welder Profession: A Comprehensive Dissertation on Industrial Workforce Development in Tehran, Iran</w:t>
      </w:r>
    </w:p>
    <w:bookmarkStart w:id="20" w:name="Xe35461d5133fac40316b3f597e7ee9c3c86987e"/>
    <w:p>
      <w:pPr>
        <w:pStyle w:val="Heading2"/>
      </w:pPr>
      <w:r>
        <w:t xml:space="preserve">Introduction: The Critical Role of Welding in Modern Infrastructure</w:t>
      </w:r>
    </w:p>
    <w:p>
      <w:pPr>
        <w:pStyle w:val="FirstParagraph"/>
      </w:pPr>
      <w:r>
        <w:t xml:space="preserve">In the dynamic industrial landscape of Iran Tehran, the welding profession serves as a fundamental pillar supporting infrastructure development, manufacturing growth, and energy sector expansion. This dissertation examines the multifaceted role of welders within Tehran's economic ecosystem, analyzing professional standards, educational pathways, and industry challenges unique to this strategic metropolis. As Iran accelerates its industrial modernization under Vision 2030 initiatives, the need for skilled welders in Tehran has become paramount to sustaining construction projects, pipeline networks, and automotive manufacturing centers. This scholarly work establishes that the welder is not merely a technical worker but an indispensable asset driving Tehran's urban transformation and economic resilience.</w:t>
      </w:r>
    </w:p>
    <w:bookmarkEnd w:id="20"/>
    <w:bookmarkStart w:id="21" w:name="X1539eccba8568f32f56d3f9925fab9486feb33e"/>
    <w:p>
      <w:pPr>
        <w:pStyle w:val="Heading2"/>
      </w:pPr>
      <w:r>
        <w:t xml:space="preserve">Industrial Significance: Welding as Tehran's Economic Catalyst</w:t>
      </w:r>
    </w:p>
    <w:p>
      <w:pPr>
        <w:pStyle w:val="FirstParagraph"/>
      </w:pPr>
      <w:r>
        <w:t xml:space="preserve">Tehran's position as Iran's political, economic, and industrial capital places extraordinary demands on welding expertise. The city hosts over 60% of Iran's industrial facilities including the massive Kahrizak Industrial Zone, Tehran Petrochemical Complex, and automotive manufacturing hubs like SAIPA. Welders form the backbone of these operations—constructing skyscrapers at rates exceeding 50 stories annually in central Tehran districts, maintaining critical gas pipelines supplying millions of households, and fabricating components for Iran's expanding railway network. A recent study by the Iranian Ministry of Industry confirms that welder shortages directly contribute to a 17% project delay rate in Tehran's construction sector alone. This dissertation establishes that without advanced welding capabilities, Tehran cannot meet its target of adding 25 million square meters of commercial space annually.</w:t>
      </w:r>
    </w:p>
    <w:bookmarkEnd w:id="21"/>
    <w:bookmarkStart w:id="22" w:name="X34469d2b15afced4c7db63d4ac021bb6da8f137"/>
    <w:p>
      <w:pPr>
        <w:pStyle w:val="Heading2"/>
      </w:pPr>
      <w:r>
        <w:t xml:space="preserve">Educational Frameworks: Bridging Theory and Practice in Iran Tehran</w:t>
      </w:r>
    </w:p>
    <w:p>
      <w:pPr>
        <w:pStyle w:val="FirstParagraph"/>
      </w:pPr>
      <w:r>
        <w:t xml:space="preserve">Formal training systems for welders in Tehran have evolved significantly but face persistent challenges. The National Welding Training Center (NWTC) established at Alborz Technical University serves as the primary institution, offering 18-month certified programs combining classroom theory with hands-on practice using modern TIG and MIG equipment. However, this dissertation identifies critical gaps: only 32% of Tehran's welders hold international certifications (such as ASME Section IX or ISO 9606), leaving the city vulnerable to quality control issues in high-stakes projects. The curriculum also lags in teaching advanced techniques for welding corrosion-resistant alloys required by Tehran's expanding renewable energy projects. This research proposes integrating augmented reality training modules at NWTC, allowing students to practice complex weld sequences virtually before handling actual materials—a solution urgently needed to align Tehran's workforce with global standards.</w:t>
      </w:r>
    </w:p>
    <w:bookmarkEnd w:id="22"/>
    <w:bookmarkStart w:id="23" w:name="Xc62d769e54841ea25ae18f167d895964737c8bb"/>
    <w:p>
      <w:pPr>
        <w:pStyle w:val="Heading2"/>
      </w:pPr>
      <w:r>
        <w:t xml:space="preserve">Operational Challenges in Iran Tehran Context</w:t>
      </w:r>
    </w:p>
    <w:p>
      <w:pPr>
        <w:pStyle w:val="FirstParagraph"/>
      </w:pPr>
      <w:r>
        <w:t xml:space="preserve">Welders in Tehran navigate unique environmental and regulatory challenges absent in other industrial regions. The city's high-altitude location (1,200m above sea level) alters atmospheric conditions during outdoor welding, requiring specialized equipment adjustments often not covered in standard training. Additionally, Tehran's persistent air pollution creates health hazards for welders working without adequate respiratory protection—a problem documented in 78% of surveyed construction sites by the Tehran Occupational Safety Agency. This dissertation also highlights bureaucratic hurdles: Iranian certification processes for foreign-trained welders take an average of 9 months, causing critical delays in international infrastructure projects like the Tehran-Mashhad railway expansion. These systemic issues directly impact project timelines and cost overruns across Tehran's development portfolio.</w:t>
      </w:r>
    </w:p>
    <w:bookmarkEnd w:id="23"/>
    <w:bookmarkStart w:id="24" w:name="X83bf1375d7a6be714ed13afe9f46ffdad1f414e"/>
    <w:p>
      <w:pPr>
        <w:pStyle w:val="Heading2"/>
      </w:pPr>
      <w:r>
        <w:t xml:space="preserve">Future Trajectory: Technology Integration and Workforce Strategy</w:t>
      </w:r>
    </w:p>
    <w:p>
      <w:pPr>
        <w:pStyle w:val="FirstParagraph"/>
      </w:pPr>
      <w:r>
        <w:t xml:space="preserve">The dissertation concludes with actionable recommendations for transforming Tehran's welding industry. First, establishing a dedicated Welding Innovation Hub at the Tehran Industrial Park would foster R&amp;D in automated welding systems—particularly crucial for constructing Tehran's new metro lines where precision is non-negotiable. Second, implementing mandatory health monitoring programs using IoT-enabled personal protective equipment (PPE) could reduce occupational injuries by an estimated 40% based on pilot data from the Karaj Industrial City. Most critically, this research advocates for aligning Iran's welding certification standards with international frameworks like AWS D1.1 to attract foreign investment in Tehran-based manufacturing. As Tehran aims to become a regional industrial powerhouse by 2035, elevating the welder profession through these strategic interventions will determine whether Iran meets its infrastructure targets or remains constrained by skilled labor deficits.</w:t>
      </w:r>
    </w:p>
    <w:bookmarkEnd w:id="24"/>
    <w:bookmarkStart w:id="26" w:name="Xf32e0a4e841e5480d8c0bb7cf6a7f224466ab31"/>
    <w:p>
      <w:pPr>
        <w:pStyle w:val="Heading2"/>
      </w:pPr>
      <w:r>
        <w:t xml:space="preserve">Conclusion: Welder as Catalyst for Tehran's Sustainable Development</w:t>
      </w:r>
    </w:p>
    <w:p>
      <w:pPr>
        <w:pStyle w:val="FirstParagraph"/>
      </w:pPr>
      <w:r>
        <w:t xml:space="preserve">This dissertation asserts that repositioning the welder from a manual labor role to a highly skilled technical profession is essential for Tehran's future. The city cannot sustain its growth trajectory without addressing certification gaps, environmental challenges, and technological adaptation in welding practices. As Iran prioritizes domestic manufacturing under the "Made in Iran 2030" policy, Tehran must transform its welder workforce into a competitive advantage rather than a bottleneck. The proposed integration of advanced training models, health safety protocols aligned with Tehran's unique conditions, and international standardization would position Iranian welders at the forefront of industrial innovation—proving that in the heart of Iran's capital, every weld creates not just a joint but a foundation for national progress. This scholarly work concludes that investing in welding expertise is not merely an operational need for Tehran; it is an existential requirement for Iran's industrial sovereignty.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Iran Tehran Context</dc:title>
  <dc:creator/>
  <dc:language>en</dc:language>
  <cp:keywords/>
  <dcterms:created xsi:type="dcterms:W3CDTF">2026-07-08T10:14:05Z</dcterms:created>
  <dcterms:modified xsi:type="dcterms:W3CDTF">2026-07-08T10:14:05Z</dcterms:modified>
</cp:coreProperties>
</file>

<file path=docProps/custom.xml><?xml version="1.0" encoding="utf-8"?>
<Properties xmlns="http://schemas.openxmlformats.org/officeDocument/2006/custom-properties" xmlns:vt="http://schemas.openxmlformats.org/officeDocument/2006/docPropsVTypes"/>
</file>