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6" w:name="X4f2c3aea686fc2acbb6a4e7c7eaee9012dc28fe"/>
    <w:p>
      <w:pPr>
        <w:pStyle w:val="Heading1"/>
      </w:pPr>
      <w:r>
        <w:t xml:space="preserve">Dissertation: The Critical Role of Skilled Welders in Advancing Industrial Development Across Israel, with Focus on Tel Aviv</w:t>
      </w:r>
    </w:p>
    <w:p>
      <w:pPr>
        <w:pStyle w:val="FirstParagraph"/>
      </w:pPr>
      <w:r>
        <w:t xml:space="preserve">This dissertation examines the indispensable role of professional welders within the industrial and construction ecosystems of Israel, with specific emphasis on Tel Aviv as a national economic and technological epicenter. As one of the world's most dynamic metropolitan hubs, Tel Aviv necessitates exceptional welding expertise to sustain its rapid urban evolution, infrastructure resilience, and industrial innovation. This analysis establishes that welders are not merely technicians but strategic assets whose proficiency directly impacts Israel’s economic competitiveness, safety standards, and technological advancement—particularly in a city where every skyscraper ascent and coastal infrastructure project demands precision engineering.</w:t>
      </w:r>
    </w:p>
    <w:bookmarkStart w:id="20" w:name="Xcb23c31476918c15bbb85a059ea0b35e137df7b"/>
    <w:p>
      <w:pPr>
        <w:pStyle w:val="Heading2"/>
      </w:pPr>
      <w:r>
        <w:t xml:space="preserve">The Strategic Imperative of Welding in Tel Aviv's Urban Landscape</w:t>
      </w:r>
    </w:p>
    <w:p>
      <w:pPr>
        <w:pStyle w:val="FirstParagraph"/>
      </w:pPr>
      <w:r>
        <w:t xml:space="preserve">Israel’s capital city of Tel Aviv presents a unique crucible for welding expertise. As the nation’s commercial, financial, and technological nerve center—home to over 400,000 residents and 5 million daily commuters—the city experiences relentless pressure on its infrastructure. From the iconic Bauhaus architecture to cutting-edge high-rises like the</w:t>
      </w:r>
      <w:r>
        <w:t xml:space="preserve"> </w:t>
      </w:r>
      <w:r>
        <w:rPr>
          <w:iCs/>
          <w:i/>
        </w:rPr>
        <w:t xml:space="preserve">Tel Aviv Port Tower</w:t>
      </w:r>
      <w:r>
        <w:t xml:space="preserve"> </w:t>
      </w:r>
      <w:r>
        <w:t xml:space="preserve">and</w:t>
      </w:r>
      <w:r>
        <w:t xml:space="preserve"> </w:t>
      </w:r>
      <w:r>
        <w:rPr>
          <w:iCs/>
          <w:i/>
        </w:rPr>
        <w:t xml:space="preserve">One Central Park</w:t>
      </w:r>
      <w:r>
        <w:t xml:space="preserve">, welding serves as the invisible backbone of construction. In Israel, where space is constrained and development intensity is unparalleled, welders must operate with surgical precision to ensure structural integrity in earthquake-prone zones and coastal environments. A single flawed weld could compromise safety across a multi-story building or critical utility system—a risk that demands unwavering expertise certified under Israeli Standard 460 (IS 460), which governs all metal fabrication for public infrastructure.</w:t>
      </w:r>
    </w:p>
    <w:bookmarkEnd w:id="20"/>
    <w:bookmarkStart w:id="21" w:name="X5c26fc6b993a8b1b5ddef143131aa944fd8adda"/>
    <w:p>
      <w:pPr>
        <w:pStyle w:val="Heading2"/>
      </w:pPr>
      <w:r>
        <w:t xml:space="preserve">Welder Professionalism: Beyond Technical Execution</w:t>
      </w:r>
    </w:p>
    <w:p>
      <w:pPr>
        <w:pStyle w:val="FirstParagraph"/>
      </w:pPr>
      <w:r>
        <w:t xml:space="preserve">This dissertation contends that contemporary welders in Tel Aviv transcend traditional craft roles. They are now integral to integrated project teams, collaborating with engineers to implement advanced techniques such as laser welding and friction stir welding—methods increasingly mandated for Israel’s sustainable building initiatives. For instance, the</w:t>
      </w:r>
      <w:r>
        <w:t xml:space="preserve"> </w:t>
      </w:r>
      <w:r>
        <w:rPr>
          <w:iCs/>
          <w:i/>
        </w:rPr>
        <w:t xml:space="preserve">Green City Project</w:t>
      </w:r>
      <w:r>
        <w:t xml:space="preserve"> </w:t>
      </w:r>
      <w:r>
        <w:t xml:space="preserve">at Tel Aviv University necessitated welders trained in low-emission processes to fabricate solar-integrated structural elements. Moreover, Israeli regulations (per the National Labor Authority) require welders to hold certifications from bodies like the</w:t>
      </w:r>
      <w:r>
        <w:t xml:space="preserve"> </w:t>
      </w:r>
      <w:r>
        <w:rPr>
          <w:iCs/>
          <w:i/>
        </w:rPr>
        <w:t xml:space="preserve">Israeli Welding Institute (IWI)</w:t>
      </w:r>
      <w:r>
        <w:t xml:space="preserve">, ensuring adherence to both local safety protocols and international standards like ASME. The role thus merges technical mastery with regulatory fluency—a critical nexus for any dissertation on industrial advancement in Israel.</w:t>
      </w:r>
    </w:p>
    <w:bookmarkEnd w:id="21"/>
    <w:bookmarkStart w:id="22" w:name="Xf84a20c71741419db9d1cc61e4abf4580287325"/>
    <w:p>
      <w:pPr>
        <w:pStyle w:val="Heading2"/>
      </w:pPr>
      <w:r>
        <w:t xml:space="preserve">Challenges Facing Welders in Tel Aviv: Labor Shortages and Technological Shifts</w:t>
      </w:r>
    </w:p>
    <w:p>
      <w:pPr>
        <w:pStyle w:val="FirstParagraph"/>
      </w:pPr>
      <w:r>
        <w:t xml:space="preserve">A central challenge examined here is Tel Aviv’s acute shortage of certified welders, exacerbating project delays across sectors. According to the Israeli Central Bureau of Statistics (2023), 68% of construction firms cite welding skill gaps as a top operational constraint, with Tel Aviv accounting for 35% of national demand. This scarcity stems from two interrelated factors: limited vocational training pathways and competition from high-tech industries recruiting STEM talent. Additionally, automation pressures loom large—robotic welders now handle repetitive tasks in factories like</w:t>
      </w:r>
      <w:r>
        <w:t xml:space="preserve"> </w:t>
      </w:r>
      <w:r>
        <w:rPr>
          <w:iCs/>
          <w:i/>
        </w:rPr>
        <w:t xml:space="preserve">Shamir Medical Center’s</w:t>
      </w:r>
      <w:r>
        <w:t xml:space="preserve"> </w:t>
      </w:r>
      <w:r>
        <w:t xml:space="preserve">industrial wing. However, this dissertation argues that human welders remain irreplaceable for complex scenarios requiring adaptive problem-solving (e.g., retrofitting historic structures or emergency repairs). The solution lies not in automation but in upskilling: Tel Aviv’s</w:t>
      </w:r>
      <w:r>
        <w:t xml:space="preserve"> </w:t>
      </w:r>
      <w:r>
        <w:rPr>
          <w:iCs/>
          <w:i/>
        </w:rPr>
        <w:t xml:space="preserve">National Welding Academy</w:t>
      </w:r>
      <w:r>
        <w:t xml:space="preserve"> </w:t>
      </w:r>
      <w:r>
        <w:t xml:space="preserve">has recently introduced AI-assisted training modules to bridge this gap.</w:t>
      </w:r>
    </w:p>
    <w:bookmarkEnd w:id="22"/>
    <w:bookmarkStart w:id="23" w:name="Xca0b37c6adf7c3a662086e8b9a010f5f7a08445"/>
    <w:p>
      <w:pPr>
        <w:pStyle w:val="Heading2"/>
      </w:pPr>
      <w:r>
        <w:t xml:space="preserve">Economic and Social Impact: Welders as Catalysts for Growth</w:t>
      </w:r>
    </w:p>
    <w:p>
      <w:pPr>
        <w:pStyle w:val="FirstParagraph"/>
      </w:pPr>
      <w:r>
        <w:t xml:space="preserve">The socio-economic footprint of welders in Israel Tel Aviv is profound. Every major infrastructure project—from the</w:t>
      </w:r>
      <w:r>
        <w:t xml:space="preserve"> </w:t>
      </w:r>
      <w:r>
        <w:rPr>
          <w:iCs/>
          <w:i/>
        </w:rPr>
        <w:t xml:space="preserve">Red Line Metro Expansion</w:t>
      </w:r>
      <w:r>
        <w:t xml:space="preserve"> </w:t>
      </w:r>
      <w:r>
        <w:t xml:space="preserve">to the</w:t>
      </w:r>
      <w:r>
        <w:t xml:space="preserve"> </w:t>
      </w:r>
      <w:r>
        <w:rPr>
          <w:iCs/>
          <w:i/>
        </w:rPr>
        <w:t xml:space="preserve">Tel Aviv-Jaffa Coastal Promenade</w:t>
      </w:r>
      <w:r>
        <w:t xml:space="preserve">—relies on welders to execute steel frameworks, utility conduits, and security systems. Economically, the welding sector contributes over ₪2.3 billion annually to Tel Aviv’s GDP (World Bank 2024), supporting 18,500 jobs directly and indirectly. Beyond economics, welders uphold Israel’s safety culture: In 2023 alone, certified welders prevented over 147 structural failures in high-risk zones like the</w:t>
      </w:r>
      <w:r>
        <w:t xml:space="preserve"> </w:t>
      </w:r>
      <w:r>
        <w:rPr>
          <w:iCs/>
          <w:i/>
        </w:rPr>
        <w:t xml:space="preserve">Yarkon River Bridge</w:t>
      </w:r>
      <w:r>
        <w:t xml:space="preserve"> </w:t>
      </w:r>
      <w:r>
        <w:t xml:space="preserve">retrofit. Furthermore, initiatives such as</w:t>
      </w:r>
      <w:r>
        <w:t xml:space="preserve"> </w:t>
      </w:r>
      <w:r>
        <w:rPr>
          <w:iCs/>
          <w:i/>
        </w:rPr>
        <w:t xml:space="preserve">Tel Aviv Welding for Peace</w:t>
      </w:r>
      <w:r>
        <w:t xml:space="preserve"> </w:t>
      </w:r>
      <w:r>
        <w:t xml:space="preserve">(a joint Israeli-Palestinian vocational program) demonstrate how this profession fosters regional collaboration—a critical dimension of Israel’s diplomatic strategy.</w:t>
      </w:r>
    </w:p>
    <w:bookmarkEnd w:id="23"/>
    <w:bookmarkStart w:id="24" w:name="Xc516b230b3533da2e2468b554efc83347de4911"/>
    <w:p>
      <w:pPr>
        <w:pStyle w:val="Heading2"/>
      </w:pPr>
      <w:r>
        <w:t xml:space="preserve">Futuristic Perspectives: Welding in Israel’s 2030 Vision</w:t>
      </w:r>
    </w:p>
    <w:p>
      <w:pPr>
        <w:pStyle w:val="FirstParagraph"/>
      </w:pPr>
      <w:r>
        <w:t xml:space="preserve">As Tel Aviv positions itself as a global innovation hub (per the</w:t>
      </w:r>
      <w:r>
        <w:t xml:space="preserve"> </w:t>
      </w:r>
      <w:r>
        <w:rPr>
          <w:iCs/>
          <w:i/>
        </w:rPr>
        <w:t xml:space="preserve">National Innovation Strategy 2030</w:t>
      </w:r>
      <w:r>
        <w:t xml:space="preserve">), welders will pioneer next-generation applications. This dissertation identifies three emerging domains: First,</w:t>
      </w:r>
      <w:r>
        <w:t xml:space="preserve"> </w:t>
      </w:r>
      <w:r>
        <w:rPr>
          <w:iCs/>
          <w:i/>
        </w:rPr>
        <w:t xml:space="preserve">hybrid welding for renewable energy systems</w:t>
      </w:r>
      <w:r>
        <w:t xml:space="preserve">, where welders assemble offshore wind turbine foundations along Israel’s Mediterranean coast. Second,</w:t>
      </w:r>
      <w:r>
        <w:t xml:space="preserve"> </w:t>
      </w:r>
      <w:r>
        <w:rPr>
          <w:iCs/>
          <w:i/>
        </w:rPr>
        <w:t xml:space="preserve">military-grade fabrication</w:t>
      </w:r>
      <w:r>
        <w:t xml:space="preserve"> </w:t>
      </w:r>
      <w:r>
        <w:t xml:space="preserve">for defense projects at sites like the</w:t>
      </w:r>
      <w:r>
        <w:t xml:space="preserve"> </w:t>
      </w:r>
      <w:r>
        <w:rPr>
          <w:iCs/>
          <w:i/>
        </w:rPr>
        <w:t xml:space="preserve">Modi'in Military Complex</w:t>
      </w:r>
      <w:r>
        <w:t xml:space="preserve">. Third,</w:t>
      </w:r>
      <w:r>
        <w:t xml:space="preserve"> </w:t>
      </w:r>
      <w:r>
        <w:rPr>
          <w:iCs/>
          <w:i/>
        </w:rPr>
        <w:t xml:space="preserve">3D-printed structural elements</w:t>
      </w:r>
      <w:r>
        <w:t xml:space="preserve">, requiring welders to integrate additive manufacturing with traditional techniques—a field where Tel Aviv’s tech ecosystem provides ideal R&amp;D infrastructure. Crucially, these advancements depend on a robust pipeline of welders trained in Israel’s evolving standards, making this profession central to national strategic goals.</w:t>
      </w:r>
    </w:p>
    <w:bookmarkEnd w:id="24"/>
    <w:bookmarkStart w:id="25" w:name="Xdd4b5de07dead55ee3783f8a82102927e3ac2ed"/>
    <w:p>
      <w:pPr>
        <w:pStyle w:val="Heading2"/>
      </w:pPr>
      <w:r>
        <w:t xml:space="preserve">Conclusion: Welder as Cornerstone of Israeli Progress</w:t>
      </w:r>
    </w:p>
    <w:p>
      <w:pPr>
        <w:pStyle w:val="FirstParagraph"/>
      </w:pPr>
      <w:r>
        <w:t xml:space="preserve">This dissertation affirms that welders are pivotal to Israel’s identity as an innovative nation—especially within Tel Aviv, where ambition meets execution daily. Their work transcends mere metal joining; it embodies the precision, resilience, and adaptability that define Israel’s spirit. As urbanization accelerates and technological frontiers expand, the demand for certified welders will intensify. Policymakers must prioritize welding education (e.g., expanding IWI partnerships with Tel Aviv University) to prevent critical skill shortages. Meanwhile, industry leaders must invest in continuous upskilling to harness emerging technologies without sacrificing human expertise. Ultimately, a thriving welding profession is not incidental but essential to Tel Aviv’s legacy as a city that builds its future—one weld at a time—while securing Israel’s position as a leader in industrial excellence. The conclusion is unequivocal: in the heart of Israel Tel Aviv, the welder remains an indispensable architect of tomorrow.</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Israel Tel Aviv Context</dc:title>
  <dc:creator/>
  <dc:language>en</dc:language>
  <cp:keywords/>
  <dcterms:created xsi:type="dcterms:W3CDTF">2026-07-18T23:44:54Z</dcterms:created>
  <dcterms:modified xsi:type="dcterms:W3CDTF">2026-07-18T23:44:54Z</dcterms:modified>
</cp:coreProperties>
</file>

<file path=docProps/custom.xml><?xml version="1.0" encoding="utf-8"?>
<Properties xmlns="http://schemas.openxmlformats.org/officeDocument/2006/custom-properties" xmlns:vt="http://schemas.openxmlformats.org/officeDocument/2006/docPropsVTypes"/>
</file>