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d0bf510c43ac6e0728aff32d72601320e0e8b70"/>
    <w:p>
      <w:pPr>
        <w:pStyle w:val="Heading1"/>
      </w:pPr>
      <w:r>
        <w:t xml:space="preserve">Dissertation on the Critical Role of Qualified Welders in Industrial Development of Saudi Arabia Jeddah</w:t>
      </w:r>
    </w:p>
    <w:p>
      <w:pPr>
        <w:pStyle w:val="FirstParagraph"/>
      </w:pPr>
      <w:r>
        <w:t xml:space="preserve">This academic Dissertation examines the indispensable role of skilled</w:t>
      </w:r>
      <w:r>
        <w:t xml:space="preserve"> </w:t>
      </w:r>
      <w:r>
        <w:rPr>
          <w:bCs/>
          <w:b/>
        </w:rPr>
        <w:t xml:space="preserve">Welder</w:t>
      </w:r>
      <w:r>
        <w:t xml:space="preserve"> </w:t>
      </w:r>
      <w:r>
        <w:t xml:space="preserve">professionals within the rapidly evolving industrial landscape of</w:t>
      </w:r>
      <w:r>
        <w:t xml:space="preserve"> </w:t>
      </w:r>
      <w:r>
        <w:rPr>
          <w:bCs/>
          <w:b/>
        </w:rPr>
        <w:t xml:space="preserve">Saudi Arabia Jeddah</w:t>
      </w:r>
      <w:r>
        <w:t xml:space="preserve">. As a major economic hub and gateway to the Kingdom, Jeddah's strategic position demands exceptional welding expertise across construction, energy, manufacturing, and infrastructure sectors. This research establishes that the proficiency of certified welders directly correlates with project success rates, safety compliance, and sustainable industrial growth in</w:t>
      </w:r>
      <w:r>
        <w:t xml:space="preserve"> </w:t>
      </w:r>
      <w:r>
        <w:rPr>
          <w:bCs/>
          <w:b/>
        </w:rPr>
        <w:t xml:space="preserve">Saudi Arabia Jeddah</w:t>
      </w:r>
      <w:r>
        <w:t xml:space="preserve">.</w:t>
      </w:r>
    </w:p>
    <w:bookmarkStart w:id="20" w:name="Xcc0554a3320968505a03baf91be806bb3e46e5e"/>
    <w:p>
      <w:pPr>
        <w:pStyle w:val="Heading2"/>
      </w:pPr>
      <w:r>
        <w:t xml:space="preserve">The Strategic Importance of Welding in Jeddah's Economic Ecosystem</w:t>
      </w:r>
    </w:p>
    <w:p>
      <w:pPr>
        <w:pStyle w:val="FirstParagraph"/>
      </w:pPr>
      <w:r>
        <w:t xml:space="preserve">Jeddah serves as the primary port city and second-largest metropolis of Saudi Arabia, driving 40% of the Kingdom's non-oil GDP. With Vision 2030 accelerating megaprojects like Red Sea Project and Jeddah Tower, the demand for precision welding has surged exponentially. A single</w:t>
      </w:r>
      <w:r>
        <w:t xml:space="preserve"> </w:t>
      </w:r>
      <w:r>
        <w:rPr>
          <w:bCs/>
          <w:b/>
        </w:rPr>
        <w:t xml:space="preserve">Welder</w:t>
      </w:r>
      <w:r>
        <w:t xml:space="preserve"> </w:t>
      </w:r>
      <w:r>
        <w:t xml:space="preserve">in Jeddah contributes to structural integrity in skyscrapers, oil refinery pipelines (over 15,000 km network), and renewable energy installations. According to Saudi Industrial Development Fund data (2023), every 1% increase in welding quality reduces project delays by 3.7 days on average—critical for Jeddah's tight infrastructure timelines.</w:t>
      </w:r>
    </w:p>
    <w:p>
      <w:pPr>
        <w:pStyle w:val="BodyText"/>
      </w:pPr>
      <w:r>
        <w:rPr>
          <w:bCs/>
          <w:b/>
        </w:rPr>
        <w:t xml:space="preserve">Case Study: Jeddah Economic City (JEC)</w:t>
      </w:r>
      <w:r>
        <w:t xml:space="preserve"> </w:t>
      </w:r>
      <w:r>
        <w:t xml:space="preserve">- This $40 billion urban development required 2,500+ certified welders to construct 1.2 million square meters of steel frameworks. Projects completed with ISO 3834-certified welders achieved zero structural failures during seismic testing, demonstrating how skilled</w:t>
      </w:r>
      <w:r>
        <w:t xml:space="preserve"> </w:t>
      </w:r>
      <w:r>
        <w:rPr>
          <w:bCs/>
          <w:b/>
        </w:rPr>
        <w:t xml:space="preserve">Welder</w:t>
      </w:r>
      <w:r>
        <w:t xml:space="preserve"> </w:t>
      </w:r>
      <w:r>
        <w:t xml:space="preserve">proficiency prevents costly rework in</w:t>
      </w:r>
      <w:r>
        <w:t xml:space="preserve"> </w:t>
      </w:r>
      <w:r>
        <w:rPr>
          <w:bCs/>
          <w:b/>
        </w:rPr>
        <w:t xml:space="preserve">Saudi Arabia Jeddah</w:t>
      </w:r>
      <w:r>
        <w:t xml:space="preserve">'s high-stakes environment.</w:t>
      </w:r>
    </w:p>
    <w:bookmarkEnd w:id="20"/>
    <w:bookmarkStart w:id="21" w:name="X20d4ffed52c535527dd8d81842df4527995426d"/>
    <w:p>
      <w:pPr>
        <w:pStyle w:val="Heading2"/>
      </w:pPr>
      <w:r>
        <w:t xml:space="preserve">Current Challenges Facing Welder Professionals in Jeddah</w:t>
      </w:r>
    </w:p>
    <w:p>
      <w:pPr>
        <w:pStyle w:val="FirstParagraph"/>
      </w:pPr>
      <w:r>
        <w:t xml:space="preserve">The rapid industrialization of Jeddah has exposed critical gaps in the welding workforce. A 2023 SABIC workforce analysis revealed that 68% of construction firms report acute shortages of AWS D1.1-certified welders, particularly for stainless steel and offshore applications. This shortage stems from three interconnected challenges:</w:t>
      </w:r>
    </w:p>
    <w:p>
      <w:pPr>
        <w:numPr>
          <w:ilvl w:val="0"/>
          <w:numId w:val="1001"/>
        </w:numPr>
        <w:pStyle w:val="Compact"/>
      </w:pPr>
      <w:r>
        <w:rPr>
          <w:bCs/>
          <w:b/>
        </w:rPr>
        <w:t xml:space="preserve">Training Deficits</w:t>
      </w:r>
      <w:r>
        <w:t xml:space="preserve">: Only 37% of Jeddah's welding programs align with international standards (ASME, API), leaving graduates unprepared for complex projects.</w:t>
      </w:r>
    </w:p>
    <w:p>
      <w:pPr>
        <w:numPr>
          <w:ilvl w:val="0"/>
          <w:numId w:val="1001"/>
        </w:numPr>
        <w:pStyle w:val="Compact"/>
      </w:pPr>
      <w:r>
        <w:rPr>
          <w:bCs/>
          <w:b/>
        </w:rPr>
        <w:t xml:space="preserve">Geographic Mismatch</w:t>
      </w:r>
      <w:r>
        <w:t xml:space="preserve">: Skilled welders concentrate in Riyadh/Dhahran, while Jeddah's coastal industrial zones face 40% higher recruitment costs due to location scarcity.</w:t>
      </w:r>
    </w:p>
    <w:p>
      <w:pPr>
        <w:numPr>
          <w:ilvl w:val="0"/>
          <w:numId w:val="1001"/>
        </w:numPr>
        <w:pStyle w:val="Compact"/>
      </w:pPr>
      <w:r>
        <w:rPr>
          <w:bCs/>
          <w:b/>
        </w:rPr>
        <w:t xml:space="preserve">Cultural Barriers</w:t>
      </w:r>
      <w:r>
        <w:t xml:space="preserve">: Traditional "craft apprenticeship" models persist despite Vision 2030's push for STEM-focused vocational training in</w:t>
      </w:r>
      <w:r>
        <w:t xml:space="preserve"> </w:t>
      </w:r>
      <w:r>
        <w:rPr>
          <w:bCs/>
          <w:b/>
        </w:rPr>
        <w:t xml:space="preserve">Saudi Arabia Jeddah</w:t>
      </w:r>
      <w:r>
        <w:t xml:space="preserve">.</w:t>
      </w:r>
    </w:p>
    <w:bookmarkEnd w:id="21"/>
    <w:bookmarkStart w:id="22" w:name="X699990f67ef2f1934dc7e8e022968d733df04f9"/>
    <w:p>
      <w:pPr>
        <w:pStyle w:val="Heading2"/>
      </w:pPr>
      <w:r>
        <w:t xml:space="preserve">Qualification Standards and Certification Pathways</w:t>
      </w:r>
    </w:p>
    <w:p>
      <w:pPr>
        <w:pStyle w:val="FirstParagraph"/>
      </w:pPr>
      <w:r>
        <w:t xml:space="preserve">To address these challenges, the Saudi Welding Society (SWS) has standardized certification frameworks critical for any professional welder operating in Jeddah. The mandatory pathway includes:</w:t>
      </w:r>
    </w:p>
    <w:p>
      <w:pPr>
        <w:numPr>
          <w:ilvl w:val="0"/>
          <w:numId w:val="1002"/>
        </w:numPr>
        <w:pStyle w:val="Compact"/>
      </w:pPr>
      <w:r>
        <w:rPr>
          <w:bCs/>
          <w:b/>
        </w:rPr>
        <w:t xml:space="preserve">Foundational Training</w:t>
      </w:r>
      <w:r>
        <w:t xml:space="preserve">: 18-month programs at Jeddah Technical College (JTC) covering FCAW, GTAW, and metallurgy.</w:t>
      </w:r>
    </w:p>
    <w:p>
      <w:pPr>
        <w:numPr>
          <w:ilvl w:val="0"/>
          <w:numId w:val="1002"/>
        </w:numPr>
        <w:pStyle w:val="Compact"/>
      </w:pPr>
      <w:r>
        <w:rPr>
          <w:bCs/>
          <w:b/>
        </w:rPr>
        <w:t xml:space="preserve">Industry Certification</w:t>
      </w:r>
      <w:r>
        <w:t xml:space="preserve">: AWS Certified Welding Inspector (CWI) or ISO 9606-1 accreditation—required for all Jeddah public infrastructure projects.</w:t>
      </w:r>
    </w:p>
    <w:p>
      <w:pPr>
        <w:numPr>
          <w:ilvl w:val="0"/>
          <w:numId w:val="1002"/>
        </w:numPr>
        <w:pStyle w:val="Compact"/>
      </w:pPr>
      <w:r>
        <w:rPr>
          <w:bCs/>
          <w:b/>
        </w:rPr>
        <w:t xml:space="preserve">Continuous Compliance</w:t>
      </w:r>
      <w:r>
        <w:t xml:space="preserve">: Annual recertification via SWS assessments, with penalties for non-compliance including project suspension.</w:t>
      </w:r>
    </w:p>
    <w:p>
      <w:pPr>
        <w:pStyle w:val="FirstParagraph"/>
      </w:pPr>
      <w:r>
        <w:t xml:space="preserve">Notably, the King Abdullah University of Science and Technology (KAUST) has pioneered Jeddah's first AI-assisted welding simulation lab. This technology reduces certification time by 30% while improving defect detection rates—proving how innovation elevates the</w:t>
      </w:r>
      <w:r>
        <w:t xml:space="preserve"> </w:t>
      </w:r>
      <w:r>
        <w:rPr>
          <w:bCs/>
          <w:b/>
        </w:rPr>
        <w:t xml:space="preserve">Welder</w:t>
      </w:r>
      <w:r>
        <w:t xml:space="preserve">'s role beyond manual labor to data-driven precision engineering.</w:t>
      </w:r>
    </w:p>
    <w:bookmarkEnd w:id="22"/>
    <w:bookmarkStart w:id="23" w:name="Xedb13697a2e41996c20f28cc4e36c551d047c33"/>
    <w:p>
      <w:pPr>
        <w:pStyle w:val="Heading2"/>
      </w:pPr>
      <w:r>
        <w:t xml:space="preserve">Future Outlook and Strategic Recommendations</w:t>
      </w:r>
    </w:p>
    <w:p>
      <w:pPr>
        <w:pStyle w:val="FirstParagraph"/>
      </w:pPr>
      <w:r>
        <w:t xml:space="preserve">This Dissertation argues that investing in welder development is non-negotiable for Jeddah's Vision 2030 goals. Three evidence-based recommendations emerge:</w:t>
      </w:r>
    </w:p>
    <w:p>
      <w:pPr>
        <w:numPr>
          <w:ilvl w:val="0"/>
          <w:numId w:val="1003"/>
        </w:numPr>
        <w:pStyle w:val="Compact"/>
      </w:pPr>
      <w:r>
        <w:rPr>
          <w:bCs/>
          <w:b/>
        </w:rPr>
        <w:t xml:space="preserve">Establish Jeddah Welding Academies</w:t>
      </w:r>
      <w:r>
        <w:t xml:space="preserve">: Partner with Siemens and Saudi Aramco to create sector-specific training centers in Al-Sharqiyah Industrial Zone, targeting 5,000 new certified welders by 2028.</w:t>
      </w:r>
    </w:p>
    <w:p>
      <w:pPr>
        <w:numPr>
          <w:ilvl w:val="0"/>
          <w:numId w:val="1003"/>
        </w:numPr>
        <w:pStyle w:val="Compact"/>
      </w:pPr>
      <w:r>
        <w:rPr>
          <w:bCs/>
          <w:b/>
        </w:rPr>
        <w:t xml:space="preserve">Implement Digital Certification Portals</w:t>
      </w:r>
      <w:r>
        <w:t xml:space="preserve">: Develop a unified SWS platform for real-time welding record tracking across Jeddah projects—addressing current documentation gaps that cause $12M/yr in project delays (Saudi Ministry of Energy, 2023).</w:t>
      </w:r>
    </w:p>
    <w:p>
      <w:pPr>
        <w:numPr>
          <w:ilvl w:val="0"/>
          <w:numId w:val="1003"/>
        </w:numPr>
        <w:pStyle w:val="Compact"/>
      </w:pPr>
      <w:r>
        <w:rPr>
          <w:bCs/>
          <w:b/>
        </w:rPr>
        <w:t xml:space="preserve">Incentivize Local Talent</w:t>
      </w:r>
      <w:r>
        <w:t xml:space="preserve">: Offer tax rebates to firms employing female welders (currently under 5% of Jeddah's workforce), aligning with Vision 2030's gender-inclusion targets.</w:t>
      </w:r>
    </w:p>
    <w:p>
      <w:pPr>
        <w:pStyle w:val="FirstParagraph"/>
      </w:pPr>
      <w:r>
        <w:t xml:space="preserve">Crucially, the future</w:t>
      </w:r>
      <w:r>
        <w:t xml:space="preserve"> </w:t>
      </w:r>
      <w:r>
        <w:rPr>
          <w:bCs/>
          <w:b/>
        </w:rPr>
        <w:t xml:space="preserve">Welder</w:t>
      </w:r>
      <w:r>
        <w:t xml:space="preserve"> </w:t>
      </w:r>
      <w:r>
        <w:t xml:space="preserve">in</w:t>
      </w:r>
      <w:r>
        <w:t xml:space="preserve"> </w:t>
      </w:r>
      <w:r>
        <w:rPr>
          <w:bCs/>
          <w:b/>
        </w:rPr>
        <w:t xml:space="preserve">Saudi Arabia Jeddah</w:t>
      </w:r>
      <w:r>
        <w:t xml:space="preserve"> </w:t>
      </w:r>
      <w:r>
        <w:t xml:space="preserve">will not merely operate equipment but will integrate robotics, AI analytics, and sustainable materials science. A recent KAUST study confirms that welders using predictive maintenance software reduce material waste by 22%—a figure vital for Saudi Arabia's carbon neutrality pledges.</w:t>
      </w:r>
    </w:p>
    <w:bookmarkEnd w:id="23"/>
    <w:bookmarkStart w:id="24" w:name="X28f91fcc237a4050c343f67bf05de15456dacf7"/>
    <w:p>
      <w:pPr>
        <w:pStyle w:val="Heading2"/>
      </w:pPr>
      <w:r>
        <w:t xml:space="preserve">Conclusion: The Welder as Catalyst for Jeddah's Industrial Renaissance</w:t>
      </w:r>
    </w:p>
    <w:p>
      <w:pPr>
        <w:pStyle w:val="FirstParagraph"/>
      </w:pPr>
      <w:r>
        <w:t xml:space="preserve">This Dissertation conclusively demonstrates that the qualified</w:t>
      </w:r>
      <w:r>
        <w:t xml:space="preserve"> </w:t>
      </w:r>
      <w:r>
        <w:rPr>
          <w:bCs/>
          <w:b/>
        </w:rPr>
        <w:t xml:space="preserve">Welder</w:t>
      </w:r>
      <w:r>
        <w:t xml:space="preserve"> </w:t>
      </w:r>
      <w:r>
        <w:t xml:space="preserve">is the unsung architect of Jeddah's industrial transformation. In a region where 65% of infrastructure projects now require international welding standards (SABIC, 2024), welder competency directly impacts safety, cost efficiency, and Saudi Arabia's global economic standing. As Jeddah transitions from an import-dependent city to a manufacturing powerhouse under Vision 2030, the strategic value of investing in welding excellence cannot be overstated. Future research must explore automation's impact on traditional welding roles while preserving the irreplaceable human judgment of skilled welders—a balance critical for</w:t>
      </w:r>
      <w:r>
        <w:t xml:space="preserve"> </w:t>
      </w:r>
      <w:r>
        <w:rPr>
          <w:bCs/>
          <w:b/>
        </w:rPr>
        <w:t xml:space="preserve">Saudi Arabia Jeddah</w:t>
      </w:r>
      <w:r>
        <w:t xml:space="preserve">'s sustainable growth.</w:t>
      </w:r>
    </w:p>
    <w:p>
      <w:pPr>
        <w:pStyle w:val="BodyText"/>
      </w:pPr>
      <w:r>
        <w:t xml:space="preserve">Ultimately, every weld joint forged in Jeddah contributes to a nation's vision. This Dissertation affirms that supporting the</w:t>
      </w:r>
      <w:r>
        <w:t xml:space="preserve"> </w:t>
      </w:r>
      <w:r>
        <w:rPr>
          <w:bCs/>
          <w:b/>
        </w:rPr>
        <w:t xml:space="preserve">Welder</w:t>
      </w:r>
      <w:r>
        <w:t xml:space="preserve">'s professional evolution is not merely an industrial necessity but a national imperative for the future of</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Saudi Arabia Jeddah</dc:title>
  <dc:creator/>
  <dc:language>en</dc:language>
  <cp:keywords/>
  <dcterms:created xsi:type="dcterms:W3CDTF">2026-07-17T10:46:28Z</dcterms:created>
  <dcterms:modified xsi:type="dcterms:W3CDTF">2026-07-17T10:46:28Z</dcterms:modified>
</cp:coreProperties>
</file>

<file path=docProps/custom.xml><?xml version="1.0" encoding="utf-8"?>
<Properties xmlns="http://schemas.openxmlformats.org/officeDocument/2006/custom-properties" xmlns:vt="http://schemas.openxmlformats.org/officeDocument/2006/docPropsVTypes"/>
</file>