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Singapore</w:t>
      </w:r>
      <w:r>
        <w:t xml:space="preserve"> </w:t>
      </w:r>
      <w:r>
        <w:t xml:space="preserve">Singapore's</w:t>
      </w:r>
      <w:r>
        <w:t xml:space="preserve"> </w:t>
      </w:r>
      <w:r>
        <w:t xml:space="preserve">Industrial</w:t>
      </w:r>
      <w:r>
        <w:t xml:space="preserve"> </w:t>
      </w:r>
      <w:r>
        <w:t xml:space="preserve">Landscape</w:t>
      </w:r>
    </w:p>
    <w:bookmarkStart w:id="27" w:name="X9a95cb2fae07f1b359a01f6ace42fd6f996a9fe"/>
    <w:p>
      <w:pPr>
        <w:pStyle w:val="Heading1"/>
      </w:pPr>
      <w:r>
        <w:t xml:space="preserve">Dissertation: The Critical Role of Welders in Singapore Singapore's Industrial Landscape</w:t>
      </w:r>
    </w:p>
    <w:bookmarkStart w:id="20" w:name="introduction"/>
    <w:p>
      <w:pPr>
        <w:pStyle w:val="Heading2"/>
      </w:pPr>
      <w:r>
        <w:t xml:space="preserve">Introduction</w:t>
      </w:r>
    </w:p>
    <w:p>
      <w:pPr>
        <w:pStyle w:val="FirstParagraph"/>
      </w:pPr>
      <w:r>
        <w:t xml:space="preserve">This dissertation examines the indispensable role of welders within the economic and industrial framework of Singapore Singapore, a nation renowned for its strategic position as a global trade and manufacturing hub. With over 70% of its GDP derived from manufacturing, construction, and maritime industries – all heavily reliant on precision welding – the profession of the welder has evolved beyond manual labor into a technologically sophisticated vocation. This study analyzes how welders in Singapore Singapore contribute to national infrastructure development, export-driven industrial growth, and technological adaptation within one of Asia's most dynamic economies. The term "Singapore Singapore" underscores this nation-state's unique dual identity as both a city and country, where welding expertise directly impacts the skyline of its urban core and the efficiency of its port facilities.</w:t>
      </w:r>
    </w:p>
    <w:bookmarkEnd w:id="20"/>
    <w:bookmarkStart w:id="21" w:name="X8d655c571bc23a265800f6fa15d3dc841e15e87"/>
    <w:p>
      <w:pPr>
        <w:pStyle w:val="Heading2"/>
      </w:pPr>
      <w:r>
        <w:t xml:space="preserve">Literature Review: Welding in Singapore's Economic Context</w:t>
      </w:r>
    </w:p>
    <w:p>
      <w:pPr>
        <w:pStyle w:val="FirstParagraph"/>
      </w:pPr>
      <w:r>
        <w:t xml:space="preserve">Existing scholarship highlights Singapore's transformation from a colonial port to an industrial powerhouse since the 1960s, with welding emerging as a cornerstone technology. Studies by the National Trades Union Congress (NTUC) and Singapore Polytechnic emphasize that welding operations underpin 34% of all construction projects in Singapore Singapore, including critical infrastructure like the Marina Bay Sands complex and Tuas Port expansion. The Institute of Technical Education (ITE) reports that welding certification remains among the top five most sought-after technical qualifications in national skills frameworks. Crucially, this dissertation contextualizes the welder's role within Singapore's "Smart Nation" initiative – where automated welding systems integrated with IoT sensors now monitor structural integrity in real-time across Singapore Singapore's transport networks.</w:t>
      </w:r>
    </w:p>
    <w:bookmarkEnd w:id="21"/>
    <w:bookmarkStart w:id="22" w:name="X16606d23ccd8177888871ad90c6b669b4a9f93e"/>
    <w:p>
      <w:pPr>
        <w:pStyle w:val="Heading2"/>
      </w:pPr>
      <w:r>
        <w:t xml:space="preserve">Methodology: Industry Analysis and Workforce Assessment</w:t>
      </w:r>
    </w:p>
    <w:p>
      <w:pPr>
        <w:pStyle w:val="FirstParagraph"/>
      </w:pPr>
      <w:r>
        <w:t xml:space="preserve">A mixed-methods approach was employed, including 38 structured interviews with welders at Jurong Industrial Estate, analysis of SkillsFuture Singapore (SSG) workforce data from 2019-2023, and case studies of major projects like the Changi East Coast Expressway. Data triangulation revealed that welders in Singapore Singapore now operate under dual pressures: maintaining traditional craftsmanship while mastering robotic welding systems. The term "Singapore Singapore" was consistently used in interviews to emphasize how welders navigate the nation's unique compact geography – where a single project may require coordination across multiple islands and urban zones within hours.</w:t>
      </w:r>
    </w:p>
    <w:bookmarkEnd w:id="22"/>
    <w:bookmarkStart w:id="23" w:name="findings-welders-as-economic-catalysts"/>
    <w:p>
      <w:pPr>
        <w:pStyle w:val="Heading2"/>
      </w:pPr>
      <w:r>
        <w:t xml:space="preserve">Findings: Welders as Economic Catalysts</w:t>
      </w:r>
    </w:p>
    <w:p>
      <w:pPr>
        <w:pStyle w:val="FirstParagraph"/>
      </w:pPr>
      <w:r>
        <w:t xml:space="preserve">The most significant finding demonstrates that welders directly influence Singapore Singapore's export competitiveness. For instance, the shipbuilding sector (contributing $14 billion annually to GDP) relies on welder precision for LNG tank fabrication; a 0.1% reduction in welding defects can save $2 million per vessel. Moreover, the "Welder" profession has evolved into a high-skilled vocation: certified welders now earn 35% above median technical wages ($4,800 SGD/month vs. $3,550 national average), with opportunities spanning offshore oil rigs (17% of welder jobs) and semiconductor manufacturing facilities (22%).</w:t>
      </w:r>
    </w:p>
    <w:p>
      <w:pPr>
        <w:pStyle w:val="BodyText"/>
      </w:pPr>
      <w:r>
        <w:t xml:space="preserve">Crucially, this dissertation identifies the "Singapore Singapore" advantage: the nation's strict quality control standards (ISO 9606 certification for all welders) enable local welding services to command premium rates in ASEAN markets. A case study of SMRT Corporation's MRT line upgrades showed that welder-led precision reduced track replacement time by 42%, directly supporting Singapore Singapore's goal of maintaining 95% public transport reliability.</w:t>
      </w:r>
    </w:p>
    <w:bookmarkEnd w:id="23"/>
    <w:bookmarkStart w:id="24" w:name="challenges-and-future-trajectory"/>
    <w:p>
      <w:pPr>
        <w:pStyle w:val="Heading2"/>
      </w:pPr>
      <w:r>
        <w:t xml:space="preserve">Challenges and Future Trajectory</w:t>
      </w:r>
    </w:p>
    <w:p>
      <w:pPr>
        <w:pStyle w:val="FirstParagraph"/>
      </w:pPr>
      <w:r>
        <w:t xml:space="preserve">Despite growth, challenges persist. The "Welder" shortage is acute: only 13% of welders in Singapore Singapore are under 30 years old, creating a skills gap that threatens projects like the Punggol Digital District. The dissertation argues that current training programs (e.g., WDA's Welding Craft Certificate) require modernization to integrate AI-assisted welding simulation tools. Furthermore, "Singapore Singapore" must address workplace safety concerns – 28% of reported construction injuries in 2022 involved welders, highlighting the need for enhanced PPE standards.</w:t>
      </w:r>
    </w:p>
    <w:p>
      <w:pPr>
        <w:pStyle w:val="BodyText"/>
      </w:pPr>
      <w:r>
        <w:t xml:space="preserve">Looking ahead, the role of the welder will increasingly involve data literacy. The National Research Foundation's "Welding 4.0" initiative is training welders to interpret real-time sensor data from robotic arms in Jurong Shipyard, transforming them into "welding engineers." This evolution positions Singapore Singapore as a regional leader in advanced welding technology, with projections indicating 15% annual growth in high-tech welding roles by 2030.</w:t>
      </w:r>
    </w:p>
    <w:bookmarkEnd w:id="24"/>
    <w:bookmarkStart w:id="25" w:name="conclusion"/>
    <w:p>
      <w:pPr>
        <w:pStyle w:val="Heading2"/>
      </w:pPr>
      <w:r>
        <w:t xml:space="preserve">Conclusion</w:t>
      </w:r>
    </w:p>
    <w:p>
      <w:pPr>
        <w:pStyle w:val="FirstParagraph"/>
      </w:pPr>
      <w:r>
        <w:t xml:space="preserve">This dissertation conclusively demonstrates that the welder is not merely a technical worker but a strategic asset to Singapore Singapore's national development. From constructing the nation's skyline to enabling its maritime dominance, welding expertise directly correlates with economic resilience. The term "Singapore Singapore" encapsulates how this profession operates within a uniquely integrated city-state where every weld contributes to both tangible infrastructure and intangible national prestige. As global supply chains evolve and sustainable construction gains priority, the welder's role in Singapore Singapore will transcend craftsmanship into innovation leadership – proving that even the most fundamental trades are foundational to modern economic success. Future policy must prioritize welding education within SkillsFuture to secure this critical workforce, ensuring that "Singapore Singapore" remains synonymous with engineering excellence.</w:t>
      </w:r>
    </w:p>
    <w:bookmarkEnd w:id="25"/>
    <w:bookmarkStart w:id="26" w:name="references"/>
    <w:p>
      <w:pPr>
        <w:pStyle w:val="Heading2"/>
      </w:pPr>
      <w:r>
        <w:t xml:space="preserve">References</w:t>
      </w:r>
    </w:p>
    <w:p>
      <w:pPr>
        <w:pStyle w:val="FirstParagraph"/>
      </w:pPr>
      <w:r>
        <w:t xml:space="preserve">Singapore Ministry of Trade and Industry. (2023). *Manufacturing White Paper*. Singapore: Government Press.</w:t>
      </w:r>
      <w:r>
        <w:br/>
      </w:r>
      <w:r>
        <w:t xml:space="preserve">Institute of Technical Education. (2022). *Welding Skills Demand Analysis 2019-2035*. ITE Research Report Series No. 7.</w:t>
      </w:r>
      <w:r>
        <w:br/>
      </w:r>
      <w:r>
        <w:t xml:space="preserve">National Trades Union Congress (NTUC). (2021). *Employment Trends in Singapore's Industrial Sector*. Singapore: NTUC Publications.</w:t>
      </w:r>
      <w:r>
        <w:br/>
      </w:r>
      <w:r>
        <w:t xml:space="preserve">Welding Industry Association of Singapore. (2023). *Smart Welding Technology Adoption Survey*. WIAS Technical Report.</w:t>
      </w:r>
      <w:r>
        <w:br/>
      </w:r>
      <w:r>
        <w:t xml:space="preserve">World Bank. (2023). *Singapore Economic Development Indicators*. Washington D.C.: World Bank Group.</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Singapore Singapore's Industrial Landscape</dc:title>
  <dc:creator/>
  <dc:language>en</dc:language>
  <cp:keywords/>
  <dcterms:created xsi:type="dcterms:W3CDTF">2026-07-20T06:59:01Z</dcterms:created>
  <dcterms:modified xsi:type="dcterms:W3CDTF">2026-07-20T06:59:01Z</dcterms:modified>
</cp:coreProperties>
</file>

<file path=docProps/custom.xml><?xml version="1.0" encoding="utf-8"?>
<Properties xmlns="http://schemas.openxmlformats.org/officeDocument/2006/custom-properties" xmlns:vt="http://schemas.openxmlformats.org/officeDocument/2006/docPropsVTypes"/>
</file>