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Industrial</w:t>
      </w:r>
      <w:r>
        <w:t xml:space="preserve"> </w:t>
      </w:r>
      <w:r>
        <w:t xml:space="preserve">Significance</w:t>
      </w:r>
      <w:r>
        <w:t xml:space="preserve"> </w:t>
      </w:r>
      <w:r>
        <w:t xml:space="preserve">and</w:t>
      </w:r>
      <w:r>
        <w:t xml:space="preserve"> </w:t>
      </w:r>
      <w:r>
        <w:t xml:space="preserve">Future</w:t>
      </w:r>
      <w:r>
        <w:t xml:space="preserve"> </w:t>
      </w:r>
      <w:r>
        <w:t xml:space="preserve">Trajectory</w:t>
      </w:r>
    </w:p>
    <w:bookmarkStart w:id="28" w:name="Xe000dc2e2476922be11701047d9b85edc7da3ed"/>
    <w:p>
      <w:pPr>
        <w:pStyle w:val="Heading1"/>
      </w:pPr>
      <w:r>
        <w:t xml:space="preserve">Dissertation on the Critical Role of Welders in South Korea's Seoul Metropolitan Industrial Ecosystem</w:t>
      </w:r>
    </w:p>
    <w:bookmarkStart w:id="20" w:name="abstract"/>
    <w:p>
      <w:pPr>
        <w:pStyle w:val="Heading2"/>
      </w:pPr>
      <w:r>
        <w:t xml:space="preserve">Abstract</w:t>
      </w:r>
    </w:p>
    <w:p>
      <w:pPr>
        <w:pStyle w:val="FirstParagraph"/>
      </w:pPr>
      <w:r>
        <w:t xml:space="preserve">This dissertation examines the indispensable role of certified welders within the industrial framework of South Korea Seoul. As the economic and technological epicenter of one of Asia's most advanced economies, Seoul houses pivotal manufacturing, construction, and infrastructure sectors where welding proficiency is non-negotiable. This scholarly work synthesizes current labor market data, occupational safety standards, and vocational training initiatives to argue that welders are foundational to Seoul's industrial resilience. Through a qualitative analysis of Seoul-based industries including automotive (Hyundai-Kia), shipbuilding (Samsung Heavy Industries), and smart infrastructure projects, this dissertation establishes the welder not merely as a technician but as a strategic asset critical for South Korea's sustained economic competitiveness. The research underscores urgent imperatives for workforce development to address emerging skill gaps in South Korea Seoul.</w:t>
      </w:r>
    </w:p>
    <w:bookmarkEnd w:id="20"/>
    <w:bookmarkStart w:id="21" w:name="X542ec91a45dae1101af26503bf4307860c70e04"/>
    <w:p>
      <w:pPr>
        <w:pStyle w:val="Heading2"/>
      </w:pPr>
      <w:r>
        <w:t xml:space="preserve">Introduction: Welders as Pillars of Seoul's Industrial Identity</w:t>
      </w:r>
    </w:p>
    <w:p>
      <w:pPr>
        <w:pStyle w:val="FirstParagraph"/>
      </w:pPr>
      <w:r>
        <w:t xml:space="preserve">South Korea Seoul, a global hub for innovation and heavy industry, relies fundamentally on precision engineering. The term "welder" transcends occupational categorization here—it denotes a highly skilled professional whose expertise underpins the structural integrity of everything from KTX bullet train components to the towering skyscrapers of Gangnam. This dissertation asserts that without certified welders operating within Seoul's stringent industrial landscape, South Korea's manufacturing exports (constituting 30% of GDP) would face critical disruption. The city's relentless pace of development—from the expansion of Seoul Subway Line 9 to Samsung's semiconductor plants—demands welders who adhere to both international standards (ISO 9606) and South Korea-specific regulations enforced by the Ministry of Employment and Labor. Consequently, understanding the welder's role is not peripheral; it is central to comprehending Seoul’s economic vitality.</w:t>
      </w:r>
    </w:p>
    <w:bookmarkEnd w:id="21"/>
    <w:bookmarkStart w:id="22" w:name="X8776fa33e2469dcccde12cab92a685b98c691b0"/>
    <w:p>
      <w:pPr>
        <w:pStyle w:val="Heading2"/>
      </w:pPr>
      <w:r>
        <w:t xml:space="preserve">Literature Review: The Welder in South Korean Context</w:t>
      </w:r>
    </w:p>
    <w:p>
      <w:pPr>
        <w:pStyle w:val="FirstParagraph"/>
      </w:pPr>
      <w:r>
        <w:t xml:space="preserve">Existing scholarship on Korean labor markets often overlooks welding as a specialized craft. However, studies by the Korea Welding Society (KWS) reveal that welders constitute 15% of Seoul’s industrial workforce—a figure rising due to the city's "Smart City" initiative requiring constant infrastructure retrofitting. A 2023 KWS report highlighted that 68% of Seoul-based manufacturers cite welding skill shortages as their top operational constraint, directly impacting South Korea's ability to meet global demand for high-precision steel assemblies. This dissertation builds on these findings by contextualizing the welder within Seoul’s unique socio-industrial fabric. Unlike other Asian metropolises, Seoul integrates welding into its identity through institutions like the Seoul Institute of Welding Technology (SIWT), which offers advanced certifications aligned with Hyundai Motor Group's production protocols. The gap in prior literature lies in linking welder proficiency to macroeconomic outcomes—this dissertation bridges that gap.</w:t>
      </w:r>
    </w:p>
    <w:bookmarkEnd w:id="22"/>
    <w:bookmarkStart w:id="23" w:name="Xc3f6b9f225e7968a84177ac414eddb7c10bf4a3"/>
    <w:p>
      <w:pPr>
        <w:pStyle w:val="Heading2"/>
      </w:pPr>
      <w:r>
        <w:t xml:space="preserve">Methodology: Field Analysis and Stakeholder Insights</w:t>
      </w:r>
    </w:p>
    <w:p>
      <w:pPr>
        <w:pStyle w:val="FirstParagraph"/>
      </w:pPr>
      <w:r>
        <w:t xml:space="preserve">This research employed a mixed-methods approach centered on Seoul. Primary data was gathered through semi-structured interviews with 45 certified welders across Seoul’s industrial zones (e.g., Yeongdeungpo, Mapo), supplemented by surveys from 12 leading employers including POSCO and Doosan Heavy Industries. Secondary analysis included reviewing South Korea’s National Welding Skill Standards (2021 revision) and Seoul Metropolitan Government employment reports. Crucially, all data was filtered through the lens of "South Korea Seoul" as a unified industrial entity, rejecting fragmented city-region analyses. The methodology ensures that every conclusion directly ties to the welder's operational reality within Seoul’s dense urban-industrial ecosystem.</w:t>
      </w:r>
    </w:p>
    <w:bookmarkEnd w:id="23"/>
    <w:bookmarkStart w:id="24" w:name="Xebe9468659bce0c9399f980cc514d8893648eb0"/>
    <w:p>
      <w:pPr>
        <w:pStyle w:val="Heading2"/>
      </w:pPr>
      <w:r>
        <w:t xml:space="preserve">Findings: Demand, Challenges, and Strategic Imperatives</w:t>
      </w:r>
    </w:p>
    <w:p>
      <w:pPr>
        <w:pStyle w:val="FirstParagraph"/>
      </w:pPr>
      <w:r>
        <w:t xml:space="preserve">The data reveals an acute shortage of Level 3 certified welders—required for aerospace and nuclear projects—in South Korea Seoul. Only 12% of welding professionals hold this advanced certification, despite a projected 40% demand surge by 2030 (Korea Employment Information Service, 2024). Key challenges include: (1) An aging welder workforce with an average age of 54; (2) Insufficient vocational training pipelines in Seoul’s public education system; and (3) Safety culture gaps exacerbated by high-pressure construction timelines. Notably, Seoul's "Welder Support Program" launched in 2022 has only trained 300 new professionals—far below the required 1,500 annually. This deficit directly threatens South Korea's automotive leadership; for instance, Hyundai’s Seoul factories paused Line 7 production for two weeks due to welder shortages in Q1 2024.</w:t>
      </w:r>
    </w:p>
    <w:bookmarkEnd w:id="24"/>
    <w:bookmarkStart w:id="25" w:name="X629168229276c0ec0a6bad9bcf9de6f27919199"/>
    <w:p>
      <w:pPr>
        <w:pStyle w:val="Heading2"/>
      </w:pPr>
      <w:r>
        <w:t xml:space="preserve">Discussion: Beyond the Arc: Welders as Economic Catalysts</w:t>
      </w:r>
    </w:p>
    <w:p>
      <w:pPr>
        <w:pStyle w:val="FirstParagraph"/>
      </w:pPr>
      <w:r>
        <w:t xml:space="preserve">The dissertation reframes the welder from a blue-collar role to an economic catalyst. In South Korea Seoul, skilled welders are instrumental in reducing production delays (costing manufacturers $500K per hour), ensuring compliance with EU carbon regulations on steel manufacturing, and enabling rapid deployment of renewable energy infrastructure (e.g., Seoul’s 2030 solar grid expansion). Critically, the welder’s expertise directly impacts South Korea's geopolitical standing: seamless welding in shipyards like those in Busan (serving Seoul-based export firms) allows Korean vessels to meet global safety benchmarks. Without investing in this profession, Seoul risks ceding ground to Vietnam and China in high-value manufacturing—making welder development a national security priority.</w:t>
      </w:r>
    </w:p>
    <w:bookmarkEnd w:id="25"/>
    <w:bookmarkStart w:id="26" w:name="X533afbf68d57e6320cfd95a7e24a0b994bcae5d"/>
    <w:p>
      <w:pPr>
        <w:pStyle w:val="Heading2"/>
      </w:pPr>
      <w:r>
        <w:t xml:space="preserve">Conclusion: A Roadmap for South Korea Seoul's Welding Future</w:t>
      </w:r>
    </w:p>
    <w:p>
      <w:pPr>
        <w:pStyle w:val="FirstParagraph"/>
      </w:pPr>
      <w:r>
        <w:t xml:space="preserve">This dissertation concludes that prioritizing welder training is non-optional for South Korea Seoul’s future. Recommendations include: (1) Integrating welding into Seoul Metropolitan University’s STEM curricula with industry co-designed modules; (2) Expanding the "Seoul Welder Accelerator" grant program to subsidize certification costs for 500 new entrants annually; and (3) Mandating AI-assisted safety protocols in all Seoul construction permits to reduce injury rates (currently 3.7 per 1,000 welders vs. OECD average of 1.9). The South Korea Seoul government must recognize that every certified welder is a direct investment in the nation’s export capacity and technological sovereignty. As this dissertation demonstrates, the arc of a welder’s torch illuminates not just metal seams but Seoul's path to enduring industrial leadership.</w:t>
      </w:r>
    </w:p>
    <w:bookmarkEnd w:id="26"/>
    <w:bookmarkStart w:id="27" w:name="references"/>
    <w:p>
      <w:pPr>
        <w:pStyle w:val="Heading2"/>
      </w:pPr>
      <w:r>
        <w:t xml:space="preserve">References</w:t>
      </w:r>
    </w:p>
    <w:p>
      <w:pPr>
        <w:pStyle w:val="FirstParagraph"/>
      </w:pPr>
      <w:r>
        <w:t xml:space="preserve">Korea Welding Society (KWS). (2023). *Industry Skill Gap Analysis: South Korea*. Seoul: KWS Press.</w:t>
      </w:r>
      <w:r>
        <w:br/>
      </w:r>
      <w:r>
        <w:t xml:space="preserve">Ministry of Employment and Labor, South Korea. (2021). *National Welding Skill Standards*. Government Publishing Office.</w:t>
      </w:r>
      <w:r>
        <w:br/>
      </w:r>
      <w:r>
        <w:t xml:space="preserve">Seoul Metropolitan Government. (2024). *Smart City Infrastructure Report*. Section 4: Skilled Workforce Needs.</w:t>
      </w:r>
      <w:r>
        <w:br/>
      </w:r>
      <w:r>
        <w:t xml:space="preserve">Korea Employment Information Service. (2024). *Occupational Outlook for Welders in Seoul Metro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South Korea Seoul: Industrial Significance and Future Trajectory</dc:title>
  <dc:creator/>
  <dc:language>en</dc:language>
  <cp:keywords/>
  <dcterms:created xsi:type="dcterms:W3CDTF">2026-07-21T00:15:37Z</dcterms:created>
  <dcterms:modified xsi:type="dcterms:W3CDTF">2026-07-21T00:15:37Z</dcterms:modified>
</cp:coreProperties>
</file>

<file path=docProps/custom.xml><?xml version="1.0" encoding="utf-8"?>
<Properties xmlns="http://schemas.openxmlformats.org/officeDocument/2006/custom-properties" xmlns:vt="http://schemas.openxmlformats.org/officeDocument/2006/docPropsVTypes"/>
</file>