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ac3ded71f231b8cd400863b6e2a337ab1369891"/>
    <w:p>
      <w:pPr>
        <w:pStyle w:val="Heading1"/>
      </w:pPr>
      <w:r>
        <w:t xml:space="preserve">A Comprehensive Dissertation on the Role of Welders in Spain Madrid's Industrial Landscape</w:t>
      </w:r>
    </w:p>
    <w:bookmarkStart w:id="20" w:name="X8e68beba77590e6039067e48ae39f21955c94f8"/>
    <w:p>
      <w:pPr>
        <w:pStyle w:val="Heading2"/>
      </w:pPr>
      <w:r>
        <w:t xml:space="preserve">Introduction: The Critical Position of Welding in Modern Construction</w:t>
      </w:r>
    </w:p>
    <w:p>
      <w:pPr>
        <w:pStyle w:val="FirstParagraph"/>
      </w:pPr>
      <w:r>
        <w:t xml:space="preserve">This dissertation examines the indispensable role of welders within Spain Madrid's dynamic industrial ecosystem. As a cornerstone of infrastructure development, manufacturing, and engineering, welding represents one of the most technically demanding and economically vital trades in contemporary Spain. The city of Madrid—Spain's political, cultural, and economic hub—experiences exceptional demand for certified welders due to its status as a national center for construction projects, renewable energy installations, and advanced manufacturing. This dissertation explores how the profession has evolved in Madrid's unique socio-economic context while emphasizing the specialized skills required to meet Spain's industrial standards.</w:t>
      </w:r>
    </w:p>
    <w:bookmarkEnd w:id="20"/>
    <w:bookmarkStart w:id="21" w:name="Xb7efe8fe00eb422db5f49a8c475c11a654acb1f"/>
    <w:p>
      <w:pPr>
        <w:pStyle w:val="Heading2"/>
      </w:pPr>
      <w:r>
        <w:t xml:space="preserve">Historical Context and Industrial Significance</w:t>
      </w:r>
    </w:p>
    <w:p>
      <w:pPr>
        <w:pStyle w:val="FirstParagraph"/>
      </w:pPr>
      <w:r>
        <w:t xml:space="preserve">The welding industry in Spain Madrid traces its roots to the post-Franco economic boom of the 1980s, when Madrid emerged as a focal point for large-scale infrastructure. Today, welders are central to projects like Madrid-Barajas Airport's expansions, high-speed rail networks (AVE), and metro system modernizations. According to Spain's Ministry of Industry (2023), the welding sector contributes over €14 billion annually to the national economy, with Madrid accounting for 32% of this value due to its concentration of industrial zones like IFEMA and Leganés. This dissertation underscores that a skilled welder in Madrid does not merely join metal but actively shapes Spain's urban fabric and economic resilience.</w:t>
      </w:r>
    </w:p>
    <w:bookmarkEnd w:id="21"/>
    <w:bookmarkStart w:id="22" w:name="X58e20ead15152301834e875af853ac4e5e66590"/>
    <w:p>
      <w:pPr>
        <w:pStyle w:val="Heading2"/>
      </w:pPr>
      <w:r>
        <w:t xml:space="preserve">Educational Pathways and Certification Standards</w:t>
      </w:r>
    </w:p>
    <w:p>
      <w:pPr>
        <w:pStyle w:val="FirstParagraph"/>
      </w:pPr>
      <w:r>
        <w:t xml:space="preserve">Entering the profession in Spain Madrid requires rigorous formal training, as mandated by European standards (EN ISO 9606). Aspiring welders typically complete a two-year vocational program at institutions like the Instituto de Formación Profesional de Madrid (IFPM) or private centers such as EOI-Formación. These programs integrate theoretical knowledge of metallurgy with hands-on practice in MIG, TIG, and arc welding techniques. Crucially, certification must align with Spain's "Reglamento de Seguridad y Salud en el Trabajo" (RISG), requiring welders to pass standardized tests verifying competence in specific materials and processes. This dissertation emphasizes that Madrid-based welders undergo continuous re-certification every three years to maintain adherence to Spain's stringent quality protocols—ensuring safety in projects like the new IFEMA Fair expansion.</w:t>
      </w:r>
    </w:p>
    <w:bookmarkEnd w:id="22"/>
    <w:bookmarkStart w:id="23" w:name="Xefa3ddf99cefb048df158bc0e66318a5d55e814"/>
    <w:p>
      <w:pPr>
        <w:pStyle w:val="Heading2"/>
      </w:pPr>
      <w:r>
        <w:t xml:space="preserve">Specialized Demand Across Madrid's Key Sectors</w:t>
      </w:r>
    </w:p>
    <w:p>
      <w:pPr>
        <w:pStyle w:val="FirstParagraph"/>
      </w:pPr>
      <w:r>
        <w:t xml:space="preserve">The demand for welders in Spain Madrid manifests diversely across critical industries. In construction, they enable skyscraper frameworks (e.g., Torre de Cristal), while automotive manufacturing at Mercedes-Benz's Madrid plant relies on precision welding for vehicle assembly. The renewable energy sector—a rapidly growing field in Spain—requires specialized welders to construct solar farm structures and wind turbine components, particularly in Madrid's expanding industrial parks. This dissertation notes that Madrid-based welders increasingly specialize in high-strength steel and aluminum alloys, reflecting Spain's shift toward sustainable infrastructure under the "REPowerEU" initiative. Notably, 45% of welding jobs in Madrid now involve green technology projects (Spanish Welding Association, 2023), showcasing the profession's adaptation to national environmental policies.</w:t>
      </w:r>
    </w:p>
    <w:bookmarkEnd w:id="23"/>
    <w:bookmarkStart w:id="24" w:name="challenges-facing-welders-in-madrid"/>
    <w:p>
      <w:pPr>
        <w:pStyle w:val="Heading2"/>
      </w:pPr>
      <w:r>
        <w:t xml:space="preserve">Challenges Facing Welders in Madrid</w:t>
      </w:r>
    </w:p>
    <w:p>
      <w:pPr>
        <w:pStyle w:val="FirstParagraph"/>
      </w:pPr>
      <w:r>
        <w:t xml:space="preserve">Despite high demand, welders in Spain Madrid confront significant challenges. Labor shortages persist due to an aging workforce; only 18% of current welders are under 35 (Spain's National Employment Survey, 2024). Additionally, wage disparities between manual labor and skilled trades create recruitment difficulties. The cost of advanced PPE (Personal Protective Equipment) and specialized tools also strains small Madrid-based fabrication workshops. This dissertation argues that addressing these issues requires policy interventions—such as tax incentives for vocational training in Madrid—to retain talent. Furthermore, the high physical demands of welding (exposure to fumes, heat, and repetitive strain) necessitate robust occupational health frameworks unique to Spain's industrial regulations.</w:t>
      </w:r>
    </w:p>
    <w:bookmarkEnd w:id="24"/>
    <w:bookmarkStart w:id="25" w:name="X8c6b46c631bf847f59d6347146b636e44a1c70f"/>
    <w:p>
      <w:pPr>
        <w:pStyle w:val="Heading2"/>
      </w:pPr>
      <w:r>
        <w:t xml:space="preserve">Future Outlook: Technology and Sustainability</w:t>
      </w:r>
    </w:p>
    <w:p>
      <w:pPr>
        <w:pStyle w:val="FirstParagraph"/>
      </w:pPr>
      <w:r>
        <w:t xml:space="preserve">The future trajectory of welders in Spain Madrid hinges on technological integration. Madrid's industrial corridors are piloting AI-assisted robotic welding systems in aerospace manufacturing (e.g., Airbus facilities near Barajas), yet human expertise remains irreplaceable for complex repairs. This dissertation anticipates that welder roles will increasingly merge with digital skills—requiring proficiency in CAD software and automated system monitoring—to align with Spain's "Industry 4.0" roadmap. Sustainability also reshapes the profession: Madrid's commitment to carbon neutrality by 2050 demands welders skilled in low-emission techniques for electric vehicle manufacturing and hydrogen infrastructure. The Spanish government's €15 billion Green Recovery Fund explicitly prioritizes welding training for sustainable projects, positioning Madrid as a national leader in eco-conscious metalwork.</w:t>
      </w:r>
    </w:p>
    <w:bookmarkEnd w:id="25"/>
    <w:bookmarkStart w:id="27" w:name="Xfd48aec4139077dcb2ab22a329fc466fb5157e0"/>
    <w:p>
      <w:pPr>
        <w:pStyle w:val="Heading2"/>
      </w:pPr>
      <w:r>
        <w:t xml:space="preserve">Conclusion: The Enduring Value of the Welder</w:t>
      </w:r>
    </w:p>
    <w:p>
      <w:pPr>
        <w:pStyle w:val="FirstParagraph"/>
      </w:pPr>
      <w:r>
        <w:t xml:space="preserve">This dissertation affirms that welders are not merely technicians but essential architects of Spain Madrid's economic and physical identity. From historic infrastructure to cutting-edge renewable projects, their work underpins Madrid's status as a European innovation hub. As Spain intensifies its industrial modernization, the welder's role evolves from manual craft to high-skill engineering discipline—demanding continuous adaptation within Madrid's vibrant professional ecosystem. For policymakers and employers in Spain, investing in welding education is not merely an economic strategy but a commitment to national resilience. Ultimately, a certified welder in Madrid symbolizes Spain's industrial prowess: precise, adaptable, and foundational to the nation's progress. This dissertation concludes that recognizing welders as strategic assets—not just laborers—will secure Spain Madrid's leadership in sustainable manufacturing for decades to come.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Welder Profession in Spain Madrid</dc:title>
  <dc:creator/>
  <dc:language>en</dc:language>
  <cp:keywords/>
  <dcterms:created xsi:type="dcterms:W3CDTF">2026-04-20T19:00:46Z</dcterms:created>
  <dcterms:modified xsi:type="dcterms:W3CDTF">2026-04-20T19:00:46Z</dcterms:modified>
</cp:coreProperties>
</file>

<file path=docProps/custom.xml><?xml version="1.0" encoding="utf-8"?>
<Properties xmlns="http://schemas.openxmlformats.org/officeDocument/2006/custom-properties" xmlns:vt="http://schemas.openxmlformats.org/officeDocument/2006/docPropsVTypes"/>
</file>