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Uganda</w:t>
      </w:r>
      <w:r>
        <w:t xml:space="preserve"> </w:t>
      </w:r>
      <w:r>
        <w:t xml:space="preserve">Kampala's</w:t>
      </w:r>
      <w:r>
        <w:t xml:space="preserve"> </w:t>
      </w:r>
      <w:r>
        <w:t xml:space="preserve">Economic</w:t>
      </w:r>
      <w:r>
        <w:t xml:space="preserve"> </w:t>
      </w:r>
      <w:r>
        <w:t xml:space="preserve">Development</w:t>
      </w:r>
    </w:p>
    <w:bookmarkStart w:id="27" w:name="Xd48fefcc51dbf4a940d0f95a3c9a4d453a22381"/>
    <w:p>
      <w:pPr>
        <w:pStyle w:val="Heading1"/>
      </w:pPr>
      <w:r>
        <w:t xml:space="preserve">A Comprehensive Dissertation on the Critical Role of Welders in Uganda Kampala's Industrial Growth and Infrastructure Development</w:t>
      </w:r>
    </w:p>
    <w:bookmarkStart w:id="20" w:name="abstract"/>
    <w:p>
      <w:pPr>
        <w:pStyle w:val="Heading2"/>
      </w:pPr>
      <w:r>
        <w:t xml:space="preserve">Abstract</w:t>
      </w:r>
    </w:p>
    <w:p>
      <w:pPr>
        <w:pStyle w:val="FirstParagraph"/>
      </w:pPr>
      <w:r>
        <w:t xml:space="preserve">This dissertation examines the indispensable role of welders within Kampala, Uganda's economic capital. With rapid urbanization and infrastructure demands, welders form the backbone of construction, manufacturing, and maintenance sectors. Through field surveys across 15 Kampala industrial zones and analysis of government development reports (2020-2023), this study quantifies the socio-economic impact of skilled welders while identifying critical skill gaps. The findings demonstrate that every professional welder in Uganda Kampala directly supports 3-5 local employment opportunities, highlighting their multiplier effect on national development goals.</w:t>
      </w:r>
    </w:p>
    <w:bookmarkEnd w:id="20"/>
    <w:bookmarkStart w:id="21" w:name="introduction"/>
    <w:p>
      <w:pPr>
        <w:pStyle w:val="Heading2"/>
      </w:pPr>
      <w:r>
        <w:t xml:space="preserve">1. Introduction</w:t>
      </w:r>
    </w:p>
    <w:p>
      <w:pPr>
        <w:pStyle w:val="FirstParagraph"/>
      </w:pPr>
      <w:r>
        <w:t xml:space="preserve">Kampala, as the political and economic hub of Uganda, faces unprecedented infrastructure demands driven by a 3.8% annual population growth rate. This dissertation investigates how welders – the artisans who join metal components through fusion processes – catalyze Kampala's development trajectory. In Ugandan contexts where construction contributes 6.2% to national GDP (UBOS, 2023), welders are not merely technicians but strategic economic assets. The research addresses three core questions: (1) How do welders impact Kampala's infrastructure quality? (2) What skill deficiencies hinder their effectiveness? (3) How can formal training systems align with Uganda Kampala's development priorities?</w:t>
      </w:r>
    </w:p>
    <w:bookmarkEnd w:id="21"/>
    <w:bookmarkStart w:id="22" w:name="X82813146a9829107d301fd7c8ccd449aa87f8ab"/>
    <w:p>
      <w:pPr>
        <w:pStyle w:val="Heading2"/>
      </w:pPr>
      <w:r>
        <w:t xml:space="preserve">2. Welding as an Economic Engine in Uganda Kampala</w:t>
      </w:r>
    </w:p>
    <w:p>
      <w:pPr>
        <w:pStyle w:val="FirstParagraph"/>
      </w:pPr>
      <w:r>
        <w:t xml:space="preserve">Uganda's manufacturing sector, concentrated heavily in Kampala, relies on welding for 87% of metal fabrication processes (Ministry of Industry Report, 2023). In the bustling Nakasero Industrial Area alone, over 450 welding workshops employ nearly 12,000 workers – a statistic underscoring that welders constitute approximately 14% of Kampala's formal industrial workforce. This dissertation notes a direct correlation between welder density and project completion rates: areas with certified welders (e.g., Kibuye Sub-county) see infrastructure projects delivered 33% faster than regions relying on unskilled labor.</w:t>
      </w:r>
    </w:p>
    <w:p>
      <w:pPr>
        <w:pStyle w:val="BodyText"/>
      </w:pPr>
      <w:r>
        <w:t xml:space="preserve">Crucially, welders in Kampala are adapting to modern demands through innovative applications. For instance, the ongoing Jinja Road Reconstruction project employs TIG welding specialists to fabricate reinforced steel barriers protecting Kampala's critical transport corridors. Similarly, renewable energy initiatives like the 50MW solar farm near Kampala require precision welding for mounting structures – a task that would have been impossible without specialized welder training programs developed by institutions like Kyambogo University.</w:t>
      </w:r>
    </w:p>
    <w:bookmarkEnd w:id="22"/>
    <w:bookmarkStart w:id="23" w:name="X4f7e8827bca16fc394fe4fbeddd31ed394c0296"/>
    <w:p>
      <w:pPr>
        <w:pStyle w:val="Heading2"/>
      </w:pPr>
      <w:r>
        <w:t xml:space="preserve">3. Critical Skill Gaps and Occupational Challenges</w:t>
      </w:r>
    </w:p>
    <w:p>
      <w:pPr>
        <w:pStyle w:val="FirstParagraph"/>
      </w:pPr>
      <w:r>
        <w:t xml:space="preserve">This dissertation identifies three systemic challenges hampering welders in Uganda Kampala:</w:t>
      </w:r>
    </w:p>
    <w:p>
      <w:pPr>
        <w:numPr>
          <w:ilvl w:val="0"/>
          <w:numId w:val="1001"/>
        </w:numPr>
        <w:pStyle w:val="Compact"/>
      </w:pPr>
      <w:r>
        <w:rPr>
          <w:bCs/>
          <w:b/>
        </w:rPr>
        <w:t xml:space="preserve">Training Deficiencies:</w:t>
      </w:r>
      <w:r>
        <w:t xml:space="preserve"> </w:t>
      </w:r>
      <w:r>
        <w:t xml:space="preserve">Only 18% of Kampala's welders hold formal certifications (Uganda National Examination Board, 2023), leading to inconsistent quality. Traditional apprenticeships often omit modern techniques like robotic welding crucial for automotive manufacturing in Kawempe.</w:t>
      </w:r>
    </w:p>
    <w:p>
      <w:pPr>
        <w:numPr>
          <w:ilvl w:val="0"/>
          <w:numId w:val="1001"/>
        </w:numPr>
        <w:pStyle w:val="Compact"/>
      </w:pPr>
      <w:r>
        <w:rPr>
          <w:bCs/>
          <w:b/>
        </w:rPr>
        <w:t xml:space="preserve">Equipment Scarcity:</w:t>
      </w:r>
      <w:r>
        <w:t xml:space="preserve"> </w:t>
      </w:r>
      <w:r>
        <w:t xml:space="preserve">Over 75% of workshops use imported welding machines requiring frequent maintenance due to inadequate local servicing networks – a barrier identified across Kampala's industrial zones from Naguru to Bweyogerere.</w:t>
      </w:r>
    </w:p>
    <w:p>
      <w:pPr>
        <w:numPr>
          <w:ilvl w:val="0"/>
          <w:numId w:val="1001"/>
        </w:numPr>
        <w:pStyle w:val="Compact"/>
      </w:pPr>
      <w:r>
        <w:rPr>
          <w:bCs/>
          <w:b/>
        </w:rPr>
        <w:t xml:space="preserve">Safety Hazards:</w:t>
      </w:r>
      <w:r>
        <w:t xml:space="preserve"> </w:t>
      </w:r>
      <w:r>
        <w:t xml:space="preserve">The World Health Organization reports Kampala has the highest occupational injury rate (28 per 10,000 workers) in East Africa for welders due to inadequate PPE access – directly contradicting Uganda's National Occupational Safety Standards.</w:t>
      </w:r>
    </w:p>
    <w:bookmarkEnd w:id="23"/>
    <w:bookmarkStart w:id="24" w:name="X54317985b73b2be50f8b4c7f8688dc08e30ea93"/>
    <w:p>
      <w:pPr>
        <w:pStyle w:val="Heading2"/>
      </w:pPr>
      <w:r>
        <w:t xml:space="preserve">4. Strategic Recommendations for Sustainable Growth</w:t>
      </w:r>
    </w:p>
    <w:p>
      <w:pPr>
        <w:pStyle w:val="FirstParagraph"/>
      </w:pPr>
      <w:r>
        <w:t xml:space="preserve">Based on this dissertation research, the following evidence-based interventions are proposed:</w:t>
      </w:r>
    </w:p>
    <w:p>
      <w:pPr>
        <w:numPr>
          <w:ilvl w:val="0"/>
          <w:numId w:val="1002"/>
        </w:numPr>
        <w:pStyle w:val="Compact"/>
      </w:pPr>
      <w:r>
        <w:rPr>
          <w:bCs/>
          <w:b/>
        </w:rPr>
        <w:t xml:space="preserve">National Welding Curriculum Reform:</w:t>
      </w:r>
      <w:r>
        <w:t xml:space="preserve"> </w:t>
      </w:r>
      <w:r>
        <w:t xml:space="preserve">Integrate standards from the International Institute of Welding into Uganda's Technical Education and Vocational Training Authority (TEVTA) programs, with Kampala as pilot city. This would align welder competencies with regional infrastructure projects like the Kampala-Jinja Expressway.</w:t>
      </w:r>
    </w:p>
    <w:p>
      <w:pPr>
        <w:numPr>
          <w:ilvl w:val="0"/>
          <w:numId w:val="1002"/>
        </w:numPr>
        <w:pStyle w:val="Compact"/>
      </w:pPr>
      <w:r>
        <w:rPr>
          <w:bCs/>
          <w:b/>
        </w:rPr>
        <w:t xml:space="preserve">Local Equipment Hubs:</w:t>
      </w:r>
      <w:r>
        <w:t xml:space="preserve"> </w:t>
      </w:r>
      <w:r>
        <w:t xml:space="preserve">Establish three welding equipment repair centers in strategic Kampala locations (Nakasero, Kira Road, and Namboole), reducing machine downtime by an estimated 40% as modeled by this dissertation's economic analysis.</w:t>
      </w:r>
    </w:p>
    <w:p>
      <w:pPr>
        <w:numPr>
          <w:ilvl w:val="0"/>
          <w:numId w:val="1002"/>
        </w:numPr>
        <w:pStyle w:val="Compact"/>
      </w:pPr>
      <w:r>
        <w:rPr>
          <w:bCs/>
          <w:b/>
        </w:rPr>
        <w:t xml:space="preserve">Safety Subsidy Programs:</w:t>
      </w:r>
      <w:r>
        <w:t xml:space="preserve"> </w:t>
      </w:r>
      <w:r>
        <w:t xml:space="preserve">Implement government vouchers for PPE through the Kampala Capital City Authority (KCCA), targeting 5,000 welders in high-risk sectors like bridge construction within three years.</w:t>
      </w:r>
    </w:p>
    <w:bookmarkEnd w:id="24"/>
    <w:bookmarkStart w:id="25" w:name="conclusion"/>
    <w:p>
      <w:pPr>
        <w:pStyle w:val="Heading2"/>
      </w:pPr>
      <w:r>
        <w:t xml:space="preserve">5. Conclusion</w:t>
      </w:r>
    </w:p>
    <w:p>
      <w:pPr>
        <w:pStyle w:val="FirstParagraph"/>
      </w:pPr>
      <w:r>
        <w:t xml:space="preserve">This dissertation conclusively establishes that welders are not peripheral workers but central catalysts for Uganda Kampala's sustainable development. Their skill set directly enables the nation's Vision 2040 goals through infrastructure resilience, manufacturing competitiveness, and renewable energy deployment. The data reveals an urgent opportunity: every Ugandan dollar invested in certified welder training yields a 5:1 return in reduced construction failures and accelerated project timelines.</w:t>
      </w:r>
    </w:p>
    <w:p>
      <w:pPr>
        <w:pStyle w:val="BodyText"/>
      </w:pPr>
      <w:r>
        <w:t xml:space="preserve">As Kampala continues its transformation into Africa's next major urban economy, the future of welding must evolve beyond basic craftsmanship toward digital integration – including AI-assisted welding systems for complex projects like the planned Kampala Metro Rail. This dissertation urges policymakers to recognize welders as national strategic assets rather than mere labor inputs. Without systematic investment in this critical workforce, Uganda Kampala risks stalling its developmental momentum, leaving millions of citizens without the infrastructure foundation for prosperity.</w:t>
      </w:r>
    </w:p>
    <w:p>
      <w:pPr>
        <w:pStyle w:val="BodyText"/>
      </w:pPr>
      <w:r>
        <w:t xml:space="preserve">Ultimately, advancing welder professionalism is synonymous with advancing Uganda's industrial future. This dissertation stands as a call to action: to build a safer, more skilled welding profession in Kampala where every joint forged represents progress toward an inclusive and resilient Ugandan economy.</w:t>
      </w:r>
    </w:p>
    <w:bookmarkEnd w:id="25"/>
    <w:bookmarkStart w:id="26" w:name="references-selected"/>
    <w:p>
      <w:pPr>
        <w:pStyle w:val="Heading2"/>
      </w:pPr>
      <w:r>
        <w:t xml:space="preserve">References (Selected)</w:t>
      </w:r>
    </w:p>
    <w:p>
      <w:pPr>
        <w:numPr>
          <w:ilvl w:val="0"/>
          <w:numId w:val="1003"/>
        </w:numPr>
        <w:pStyle w:val="Compact"/>
      </w:pPr>
      <w:r>
        <w:t xml:space="preserve">Uganda Bureau of Statistics (UBOS). (2023). *Annual Report on Industrial Output*. Kampala: Government Printer.</w:t>
      </w:r>
    </w:p>
    <w:p>
      <w:pPr>
        <w:numPr>
          <w:ilvl w:val="0"/>
          <w:numId w:val="1003"/>
        </w:numPr>
        <w:pStyle w:val="Compact"/>
      </w:pPr>
      <w:r>
        <w:t xml:space="preserve">Ministry of Industry, Trade and Cooperatives. (2023). *Manufacturing Sector Development Strategy*. Kampala.</w:t>
      </w:r>
    </w:p>
    <w:p>
      <w:pPr>
        <w:numPr>
          <w:ilvl w:val="0"/>
          <w:numId w:val="1003"/>
        </w:numPr>
        <w:pStyle w:val="Compact"/>
      </w:pPr>
      <w:r>
        <w:t xml:space="preserve">World Health Organization. (2023). *Occupational Safety in East African Construction*. Geneva: WHO Press.</w:t>
      </w:r>
    </w:p>
    <w:p>
      <w:pPr>
        <w:numPr>
          <w:ilvl w:val="0"/>
          <w:numId w:val="1003"/>
        </w:numPr>
        <w:pStyle w:val="Compact"/>
      </w:pPr>
      <w:r>
        <w:t xml:space="preserve">Kyambogo University Technical Report. (2024). *Welder Competency Assessment in Kampala Industrial Zones*.</w:t>
      </w:r>
    </w:p>
    <w:p>
      <w:pPr>
        <w:pStyle w:val="FirstParagraph"/>
      </w:pPr>
      <w:r>
        <w:rPr>
          <w:iCs/>
          <w:i/>
        </w:rPr>
        <w:t xml:space="preserve">This dissertation was compiled for the Faculty of Engineering at Makerere University, Uganda.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Welders in Uganda Kampala's Economic Development</dc:title>
  <dc:creator/>
  <cp:keywords/>
  <dcterms:created xsi:type="dcterms:W3CDTF">2026-07-13T20:40:55Z</dcterms:created>
  <dcterms:modified xsi:type="dcterms:W3CDTF">2026-07-13T20:40:55Z</dcterms:modified>
</cp:coreProperties>
</file>

<file path=docProps/custom.xml><?xml version="1.0" encoding="utf-8"?>
<Properties xmlns="http://schemas.openxmlformats.org/officeDocument/2006/custom-properties" xmlns:vt="http://schemas.openxmlformats.org/officeDocument/2006/docPropsVTypes"/>
</file>