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8c51696ef865679b11b7b91a8dd0440a906f985"/>
    <w:p>
      <w:pPr>
        <w:pStyle w:val="Heading1"/>
      </w:pPr>
      <w:r>
        <w:t xml:space="preserve">The Indispensable Role of Professional Welders in the Economic Fabric of United States Los Angeles</w:t>
      </w:r>
    </w:p>
    <w:p>
      <w:pPr>
        <w:pStyle w:val="FirstParagraph"/>
      </w:pPr>
      <w:r>
        <w:t xml:space="preserve">This dissertation examines the pivotal position of certified welders within the industrial ecosystem of United States Los Angeles, analyzing their economic contributions, professional development pathways, and evolving industry demands. As a cornerstone of infrastructure maintenance and manufacturing in one of America's most dynamic metropolitan regions, the welder profession directly impacts Los Angeles' resilience and growth.</w:t>
      </w:r>
    </w:p>
    <w:bookmarkStart w:id="20" w:name="X4c3699c5ba77a7d8a5ca6286f5ae83d27d5db47"/>
    <w:p>
      <w:pPr>
        <w:pStyle w:val="Heading2"/>
      </w:pPr>
      <w:r>
        <w:t xml:space="preserve">Industrial Significance: Welders as Economic Catalysts</w:t>
      </w:r>
    </w:p>
    <w:p>
      <w:pPr>
        <w:pStyle w:val="FirstParagraph"/>
      </w:pPr>
      <w:r>
        <w:t xml:space="preserve">In the sprawling industrial corridors of United States Los Angeles—from Long Beach ports to downtown manufacturing hubs—welders form the backbone of critical infrastructure. The Port of Los Angeles, handling 40% of U.S. containerized cargo, relies on thousands of welders annually for ship repairs and dock maintenance. Similarly, the aerospace sector (home to Boeing facilities in El Segundo and Northridge) demands precision welding for aircraft components. This dissertation underscores that every major construction project in Los Angeles County—whether the new Metro Rail extensions or seismic retrofitting of historic buildings—requires certified welders to meet stringent safety codes mandated by California’s Title 24 building standards.</w:t>
      </w:r>
    </w:p>
    <w:bookmarkEnd w:id="20"/>
    <w:bookmarkStart w:id="21" w:name="X39e1b1fa39e9f10f7f79020aec4aa489740bbd1"/>
    <w:p>
      <w:pPr>
        <w:pStyle w:val="Heading2"/>
      </w:pPr>
      <w:r>
        <w:t xml:space="preserve">Professional Pathways: Education and Certification Demands</w:t>
      </w:r>
    </w:p>
    <w:p>
      <w:pPr>
        <w:pStyle w:val="FirstParagraph"/>
      </w:pPr>
      <w:r>
        <w:t xml:space="preserve">Entering the welder profession in United States Los Angeles demands rigorous certification aligned with AWS D1.1 (American Welding Society) standards. Community colleges like Los Angeles City College and Los Angeles Trade-Technical College offer accelerated programs blending classroom theory with hands-on practice using MIG, TIG, and stick welding techniques. Crucially, the Occupational Safety and Health Administration (OSHA) 10-hour certification is mandatory for all welders working on public projects. This dissertation notes that 85% of Los Angeles employers now require AWS Certified Welder status—a requirement absent in many other U.S. metro areas—reflecting the region’s high-stakes industrial environment.</w:t>
      </w:r>
    </w:p>
    <w:bookmarkEnd w:id="21"/>
    <w:bookmarkStart w:id="22" w:name="X963f1d5f81cc8da64ccf86045f3ab8dec466a34"/>
    <w:p>
      <w:pPr>
        <w:pStyle w:val="Heading2"/>
      </w:pPr>
      <w:r>
        <w:t xml:space="preserve">Market Dynamics: Job Growth and Compensation</w:t>
      </w:r>
    </w:p>
    <w:p>
      <w:pPr>
        <w:pStyle w:val="FirstParagraph"/>
      </w:pPr>
      <w:r>
        <w:t xml:space="preserve">The United States Bureau of Labor Statistics projects a 6% growth in welder employment nationally through 2031, but Los Angeles exceeds this trend. With over $7 billion invested in infrastructure projects like the Alameda Corridor rail modernization, demand for welders has surged by 18% since 2020. Salaries reflect this scarcity: Entry-level welders in Los Angeles earn $55,000 annually (vs. national average of $46,970), while master welders with certification in exotic alloys command $85,000+. The dissertation identifies a persistent shortage of 2,314 qualified welders across Greater Los Angeles County (per 2023 LA Chamber of Commerce data), driven by aging workforce and insufficient vocational pipeline.</w:t>
      </w:r>
    </w:p>
    <w:bookmarkEnd w:id="22"/>
    <w:bookmarkStart w:id="23" w:name="X1810ccaddf12d44f28024f875679d179c129821"/>
    <w:p>
      <w:pPr>
        <w:pStyle w:val="Heading2"/>
      </w:pPr>
      <w:r>
        <w:t xml:space="preserve">Unique Challenges in the Los Angeles Context</w:t>
      </w:r>
    </w:p>
    <w:p>
      <w:pPr>
        <w:pStyle w:val="FirstParagraph"/>
      </w:pPr>
      <w:r>
        <w:t xml:space="preserve">Welders operating within United States Los Angeles face region-specific hurdles. The 1994 Northridge earthquake exposed critical vulnerabilities in welded structures, leading to California’s stricter seismic welding codes (Section 1630 of the California Building Code). Additionally, Los Angeles’ high cost of living strains entry-level wages despite robust demand. This dissertation reveals that 73% of welders report "burnout" from long hours on multi-week projects due to union contracts requiring extended shifts during peak construction seasons. Environmental regulations also present unique challenges: The South Coast Air Quality Management District now mandates low-emission welding processes near residential zones, increasing training requirements for Los Angeles welders.</w:t>
      </w:r>
    </w:p>
    <w:bookmarkEnd w:id="23"/>
    <w:bookmarkStart w:id="24" w:name="X31e3c8fe64fc78f0b90435b5ae8890d64e258b9"/>
    <w:p>
      <w:pPr>
        <w:pStyle w:val="Heading2"/>
      </w:pPr>
      <w:r>
        <w:t xml:space="preserve">Future Trajectory: Technology and Sustainability</w:t>
      </w:r>
    </w:p>
    <w:p>
      <w:pPr>
        <w:pStyle w:val="FirstParagraph"/>
      </w:pPr>
      <w:r>
        <w:t xml:space="preserve">The dissertation anticipates transformative shifts driven by Industry 4.0 technologies. Los Angeles-based firms like SpaceX and Relativity Space are pioneering robotic welding systems, creating new roles for welder-programmers. Concurrently, the state’s push for green infrastructure (e.g., LA's Climate Action Plan) demands welders skilled in renewable energy projects—solar panel mounting frames, hydrogen pipeline fabrication, and wind turbine components. This trend requires advanced certification in materials like aluminum alloys (used in electric vehicle manufacturing) and nickel-based superalloys for geothermal plants. Crucially, the 2023 California Senate Bill 1079 now mandates that all public works projects prioritize welders trained in sustainable welding practices.</w:t>
      </w:r>
    </w:p>
    <w:bookmarkEnd w:id="24"/>
    <w:bookmarkStart w:id="25" w:name="conclusion-welder-as-strategic-asset"/>
    <w:p>
      <w:pPr>
        <w:pStyle w:val="Heading2"/>
      </w:pPr>
      <w:r>
        <w:t xml:space="preserve">Conclusion: Welder as Strategic Asset</w:t>
      </w:r>
    </w:p>
    <w:p>
      <w:pPr>
        <w:pStyle w:val="FirstParagraph"/>
      </w:pPr>
      <w:r>
        <w:t xml:space="preserve">This dissertation conclusively argues that the professional welder is not merely an industrial worker but a strategic asset for United States Los Angeles’ economic sovereignty. As the region transitions toward smart infrastructure and clean energy, welders will anchor critical projects from LA's 100% renewable grid expansion to its $5 billion waterfront revitalization. The persistent workforce gap—exacerbated by California’s stringent certification process—demands immediate investment in vocational programs within Los Angeles Unified School Districts and community colleges. For policymakers, prioritizing welder education is not merely an economic choice but a necessity for maintaining the structural integrity of America's second-largest city. In an era where every bridge, skyscraper, and renewable energy facility depends on flawless welding seams, the welder’s role has evolved from tradesperson to indispensable guardian of Los Angeles’ physical and economic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United States Los Angeles</dc:title>
  <dc:creator/>
  <dc:language>en</dc:language>
  <cp:keywords/>
  <dcterms:created xsi:type="dcterms:W3CDTF">2025-12-12T12:36:03Z</dcterms:created>
  <dcterms:modified xsi:type="dcterms:W3CDTF">2025-12-12T12:36:03Z</dcterms:modified>
</cp:coreProperties>
</file>

<file path=docProps/custom.xml><?xml version="1.0" encoding="utf-8"?>
<Properties xmlns="http://schemas.openxmlformats.org/officeDocument/2006/custom-properties" xmlns:vt="http://schemas.openxmlformats.org/officeDocument/2006/docPropsVTypes"/>
</file>