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26" w:name="X58d19fd227418d14f7b81f8b1fa6932eb803460"/>
    <w:p>
      <w:pPr>
        <w:pStyle w:val="Heading1"/>
      </w:pPr>
      <w:r>
        <w:t xml:space="preserve">Bridging Theory and Practice: The Crucial Role of the Academic Researcher in Bangladesh Dhaka</w:t>
      </w:r>
    </w:p>
    <w:p>
      <w:pPr>
        <w:pStyle w:val="FirstParagraph"/>
      </w:pPr>
      <w:r>
        <w:t xml:space="preserve">In the rapidly transforming landscape of modern development, few figures are as pivotal yet underappreciated as the Academic Researcher. Nowhere is this figure more critical than in</w:t>
      </w:r>
      <w:r>
        <w:t xml:space="preserve"> </w:t>
      </w:r>
      <w:r>
        <w:rPr>
          <w:bCs/>
          <w:b/>
        </w:rPr>
        <w:t xml:space="preserve">Bangladesh Dhaka</w:t>
      </w:r>
      <w:r>
        <w:t xml:space="preserve">, a city that serves as both the economic heartbeat and cultural soul of one of the world’s most dynamic nations. As</w:t>
      </w:r>
      <w:r>
        <w:t xml:space="preserve"> </w:t>
      </w:r>
      <w:r>
        <w:rPr>
          <w:bCs/>
          <w:b/>
        </w:rPr>
        <w:t xml:space="preserve">Dhaka</w:t>
      </w:r>
      <w:r>
        <w:t xml:space="preserve"> </w:t>
      </w:r>
      <w:r>
        <w:t xml:space="preserve">grapples with challenges ranging from rapid urbanization and environmental degradation to healthcare accessibility and digital transformation, the role of academic inquiry becomes not just an intellectual exercise, but a societal imperative. This essay explores the multifaceted responsibilities of the Academic Researcher within this specific context, arguing that they must act as bridges between theoretical knowledge and practical application to ensure sustainable progress.</w:t>
      </w:r>
    </w:p>
    <w:bookmarkStart w:id="20" w:name="the-contextual-imperative-why-dhaka"/>
    <w:p>
      <w:pPr>
        <w:pStyle w:val="Heading2"/>
      </w:pPr>
      <w:r>
        <w:t xml:space="preserve">The Contextual Imperative: Why Dhaka?</w:t>
      </w:r>
    </w:p>
    <w:p>
      <w:pPr>
        <w:pStyle w:val="FirstParagraph"/>
      </w:pPr>
      <w:r>
        <w:t xml:space="preserve">To understand the weight of an Academic Researcher's role in</w:t>
      </w:r>
      <w:r>
        <w:t xml:space="preserve"> </w:t>
      </w:r>
      <w:r>
        <w:rPr>
          <w:bCs/>
          <w:b/>
        </w:rPr>
        <w:t xml:space="preserve">Bangladesh Dhaka</w:t>
      </w:r>
      <w:r>
        <w:t xml:space="preserve">, one must first comprehend the unique pressures of the city. As one of the most densely populated urban centers on Earth,</w:t>
      </w:r>
      <w:r>
        <w:t xml:space="preserve"> </w:t>
      </w:r>
      <w:r>
        <w:rPr>
          <w:bCs/>
          <w:b/>
        </w:rPr>
        <w:t xml:space="preserve">Dhaka</w:t>
      </w:r>
      <w:r>
        <w:t xml:space="preserve"> </w:t>
      </w:r>
      <w:r>
        <w:t xml:space="preserve">faces a paradoxical situation: it is a hub of immense economic potential and entrepreneurial spirit, yet it suffers from severe infrastructural deficits and environmental strain. The air quality often ranks among the worst globally, water tables are depleting at alarming rates, and traffic congestion costs the economy billions annually. In this high-stakes environment, an Academic Researcher cannot afford to remain in an ivory tower. The mandate for research in</w:t>
      </w:r>
      <w:r>
        <w:t xml:space="preserve"> </w:t>
      </w:r>
      <w:r>
        <w:rPr>
          <w:bCs/>
          <w:b/>
        </w:rPr>
        <w:t xml:space="preserve">Bangladesh Dhaka</w:t>
      </w:r>
      <w:r>
        <w:t xml:space="preserve"> </w:t>
      </w:r>
      <w:r>
        <w:t xml:space="preserve">is immediate and urgent. It demands solutions that are scalable, culturally appropriate, and economically viable.</w:t>
      </w:r>
    </w:p>
    <w:p>
      <w:pPr>
        <w:pStyle w:val="BodyText"/>
      </w:pPr>
      <w:r>
        <w:t xml:space="preserve">The density of population creates a laboratory of human interaction on a massive scale. For the Academic Researcher studying sociology or urban planning,</w:t>
      </w:r>
      <w:r>
        <w:t xml:space="preserve"> </w:t>
      </w:r>
      <w:r>
        <w:rPr>
          <w:bCs/>
          <w:b/>
        </w:rPr>
        <w:t xml:space="preserve">Dhaka</w:t>
      </w:r>
      <w:r>
        <w:t xml:space="preserve"> </w:t>
      </w:r>
      <w:r>
        <w:t xml:space="preserve">offers unparalleled data points regarding informal economies, housing crises, and community resilience. However, these researchers must adapt their methodologies to fit the local reality. Standard Western models of urban planning often fail when applied directly to the organic growth patterns of</w:t>
      </w:r>
      <w:r>
        <w:t xml:space="preserve"> </w:t>
      </w:r>
      <w:r>
        <w:rPr>
          <w:bCs/>
          <w:b/>
        </w:rPr>
        <w:t xml:space="preserve">Dhaka</w:t>
      </w:r>
      <w:r>
        <w:t xml:space="preserve">. Therefore, the Academic Researcher in this region is tasked with decolonizing knowledge—creating frameworks that reflect local realities rather than imposing foreign templates.</w:t>
      </w:r>
    </w:p>
    <w:bookmarkEnd w:id="20"/>
    <w:bookmarkStart w:id="21" w:name="Xcf7682b9d5af79655c15c553b6bf2a537b78982"/>
    <w:p>
      <w:pPr>
        <w:pStyle w:val="Heading2"/>
      </w:pPr>
      <w:r>
        <w:t xml:space="preserve">Bridging the Gap Between Policy and Practice</w:t>
      </w:r>
    </w:p>
    <w:p>
      <w:pPr>
        <w:pStyle w:val="FirstParagraph"/>
      </w:pPr>
      <w:r>
        <w:t xml:space="preserve">A primary function of the Academic Researcher in</w:t>
      </w:r>
      <w:r>
        <w:t xml:space="preserve"> </w:t>
      </w:r>
      <w:r>
        <w:rPr>
          <w:bCs/>
          <w:b/>
        </w:rPr>
        <w:t xml:space="preserve">Bangladesh Dhaka</w:t>
      </w:r>
      <w:r>
        <w:t xml:space="preserve"> </w:t>
      </w:r>
      <w:r>
        <w:t xml:space="preserve">is to serve as a conduit between government policy and ground-level implementation. Bangladesh has made significant strides in recent decades, particularly in sectors like public health, women’s empowerment, and microfinance. Much of this progress was driven by rigorous academic evidence that informed national strategies. For instance, research conducted by academics on the efficacy of community-led sanitation programs directly influenced national health policies in</w:t>
      </w:r>
      <w:r>
        <w:t xml:space="preserve"> </w:t>
      </w:r>
      <w:r>
        <w:rPr>
          <w:bCs/>
          <w:b/>
        </w:rPr>
        <w:t xml:space="preserve">Dhaka</w:t>
      </w:r>
      <w:r>
        <w:t xml:space="preserve"> </w:t>
      </w:r>
      <w:r>
        <w:t xml:space="preserve">and beyond.</w:t>
      </w:r>
    </w:p>
    <w:p>
      <w:pPr>
        <w:pStyle w:val="BodyText"/>
      </w:pPr>
      <w:r>
        <w:t xml:space="preserve">However, the gap between policy formulation and execution remains wide. Academic Researchers play a crucial role in monitoring these policies. They act as independent evaluators, providing unbiased data on whether government initiatives are achieving their intended outcomes. In a political climate where accountability is paramount, the Academic Researcher provides the empirical evidence necessary to hold institutions accountable. Whether it is assessing the impact of new transport corridors or evaluating the effectiveness of digital literacy programs in slum communities, these scholars provide the feedback loop necessary for continuous improvement.</w:t>
      </w:r>
    </w:p>
    <w:bookmarkEnd w:id="21"/>
    <w:bookmarkStart w:id="22" w:name="Xdfbbff8a4df998c5137661e41c0f923b8e381ed"/>
    <w:p>
      <w:pPr>
        <w:pStyle w:val="Heading2"/>
      </w:pPr>
      <w:r>
        <w:t xml:space="preserve">Tackling Environmental and Climate Challenges</w:t>
      </w:r>
    </w:p>
    <w:p>
      <w:pPr>
        <w:pStyle w:val="FirstParagraph"/>
      </w:pPr>
      <w:r>
        <w:t xml:space="preserve">No discussion regarding research in</w:t>
      </w:r>
      <w:r>
        <w:t xml:space="preserve"> </w:t>
      </w:r>
      <w:r>
        <w:rPr>
          <w:bCs/>
          <w:b/>
        </w:rPr>
        <w:t xml:space="preserve">Bangladesh Dhaka</w:t>
      </w:r>
      <w:r>
        <w:t xml:space="preserve"> </w:t>
      </w:r>
      <w:r>
        <w:t xml:space="preserve">is complete without addressing climate change. As a deltaic nation, Bangladesh is on the frontlines of the global climate crisis. The Academic Researcher in this field must pivot from mere observation to active mitigation strategy development. In</w:t>
      </w:r>
      <w:r>
        <w:t xml:space="preserve"> </w:t>
      </w:r>
      <w:r>
        <w:rPr>
          <w:bCs/>
          <w:b/>
        </w:rPr>
        <w:t xml:space="preserve">Dhaka</w:t>
      </w:r>
      <w:r>
        <w:t xml:space="preserve">, this translates into research on sustainable construction materials, renewable energy integration in dense urban settings, and waste management solutions.</w:t>
      </w:r>
    </w:p>
    <w:p>
      <w:pPr>
        <w:pStyle w:val="BodyText"/>
      </w:pPr>
      <w:r>
        <w:t xml:space="preserve">For example, engineers and environmental scientists working in</w:t>
      </w:r>
      <w:r>
        <w:t xml:space="preserve"> </w:t>
      </w:r>
      <w:r>
        <w:rPr>
          <w:bCs/>
          <w:b/>
        </w:rPr>
        <w:t xml:space="preserve">Dhaka</w:t>
      </w:r>
      <w:r>
        <w:t xml:space="preserve"> </w:t>
      </w:r>
      <w:r>
        <w:t xml:space="preserve">are researching low-cost methods to filter industrial wastewater before it enters the Buriganga River. Agricultural researchers are developing salt-tolerant rice varieties to protect food security as salinity intrudes further into the delta. These are not abstract academic inquiries; they are survival strategies for millions of people in</w:t>
      </w:r>
      <w:r>
        <w:t xml:space="preserve"> </w:t>
      </w:r>
      <w:r>
        <w:rPr>
          <w:bCs/>
          <w:b/>
        </w:rPr>
        <w:t xml:space="preserve">Dhaka</w:t>
      </w:r>
      <w:r>
        <w:t xml:space="preserve"> </w:t>
      </w:r>
      <w:r>
        <w:t xml:space="preserve">and its surrounding regions. The Academic Researcher must therefore possess a strong sense of ethical responsibility, ensuring that their work contributes directly to the resilience of the local population.</w:t>
      </w:r>
    </w:p>
    <w:bookmarkEnd w:id="22"/>
    <w:bookmarkStart w:id="23" w:name="X7f70554302091fc02dc5eee97c8bd287b726daf"/>
    <w:p>
      <w:pPr>
        <w:pStyle w:val="Heading2"/>
      </w:pPr>
      <w:r>
        <w:t xml:space="preserve">The Digital Frontier and Economic Innovation</w:t>
      </w:r>
    </w:p>
    <w:p>
      <w:pPr>
        <w:pStyle w:val="FirstParagraph"/>
      </w:pPr>
      <w:r>
        <w:t xml:space="preserve">Bangladesh is currently undergoing a digital revolution, with</w:t>
      </w:r>
      <w:r>
        <w:t xml:space="preserve"> </w:t>
      </w:r>
      <w:r>
        <w:rPr>
          <w:bCs/>
          <w:b/>
        </w:rPr>
        <w:t xml:space="preserve">Dhaka</w:t>
      </w:r>
      <w:r>
        <w:t xml:space="preserve"> </w:t>
      </w:r>
      <w:r>
        <w:t xml:space="preserve">emerging as a growing tech hub. This shift presents new opportunities for Academic Researchers in computer science, economics, and business studies. The challenge here is to foster innovation that includes rather than excludes. Research must focus on how digital platforms can be leveraged to support small and medium enterprises (SMEs) that form the backbone of</w:t>
      </w:r>
      <w:r>
        <w:t xml:space="preserve"> </w:t>
      </w:r>
      <w:r>
        <w:rPr>
          <w:bCs/>
          <w:b/>
        </w:rPr>
        <w:t xml:space="preserve">Dhaka</w:t>
      </w:r>
      <w:r>
        <w:t xml:space="preserve">’s economy.</w:t>
      </w:r>
    </w:p>
    <w:p>
      <w:pPr>
        <w:pStyle w:val="BodyText"/>
      </w:pPr>
      <w:r>
        <w:t xml:space="preserve">Furthermore, Academic Researchers in economics are studying the impact of the gig economy and mobile financial services like bKash on traditional banking structures. Their insights help policymakers create regulatory frameworks that protect consumers while encouraging fintech innovation. By analyzing data on digital adoption rates among different demographic groups in</w:t>
      </w:r>
      <w:r>
        <w:t xml:space="preserve"> </w:t>
      </w:r>
      <w:r>
        <w:rPr>
          <w:bCs/>
          <w:b/>
        </w:rPr>
        <w:t xml:space="preserve">Dhaka</w:t>
      </w:r>
      <w:r>
        <w:t xml:space="preserve">, researchers can identify inequalities in access to technology and propose interventions to bridge the digital divide.</w:t>
      </w:r>
    </w:p>
    <w:bookmarkEnd w:id="23"/>
    <w:bookmarkStart w:id="24" w:name="Xdab865a6b7ea7769284f755b3522009ad41732e"/>
    <w:p>
      <w:pPr>
        <w:pStyle w:val="Heading2"/>
      </w:pPr>
      <w:r>
        <w:t xml:space="preserve">Fostering Interdisciplinary Collaboration</w:t>
      </w:r>
    </w:p>
    <w:p>
      <w:pPr>
        <w:pStyle w:val="FirstParagraph"/>
      </w:pPr>
      <w:r>
        <w:t xml:space="preserve">The complexity of challenges facing</w:t>
      </w:r>
      <w:r>
        <w:t xml:space="preserve"> </w:t>
      </w:r>
      <w:r>
        <w:rPr>
          <w:bCs/>
          <w:b/>
        </w:rPr>
        <w:t xml:space="preserve">Bangladesh Dhaka</w:t>
      </w:r>
      <w:r>
        <w:t xml:space="preserve"> </w:t>
      </w:r>
      <w:r>
        <w:t xml:space="preserve">necessitates an interdisciplinary approach. The Academic Researcher must break down silos between departments. A problem like urban flooding, for instance, cannot be solved by engineers alone; it requires insights from sociologists (to understand displacement impacts), economists (to assess cost-benefit ratios of mitigation strategies), and political scientists (to navigate governance issues).</w:t>
      </w:r>
    </w:p>
    <w:p>
      <w:pPr>
        <w:pStyle w:val="BodyText"/>
      </w:pPr>
      <w:r>
        <w:t xml:space="preserve">Institutions in</w:t>
      </w:r>
      <w:r>
        <w:t xml:space="preserve"> </w:t>
      </w:r>
      <w:r>
        <w:rPr>
          <w:bCs/>
          <w:b/>
        </w:rPr>
        <w:t xml:space="preserve">Dhaka</w:t>
      </w:r>
      <w:r>
        <w:t xml:space="preserve"> </w:t>
      </w:r>
      <w:r>
        <w:t xml:space="preserve">are increasingly encouraging such collaboration, but the cultural shift must continue. Academic Researchers must be trained to communicate effectively across disciplines and to engage with stakeholders outside academia, including NGOs, community leaders, and private sector entities. This collaborative spirit is essential for generating holistic solutions that address root causes rather than just symptoms.</w:t>
      </w:r>
    </w:p>
    <w:bookmarkEnd w:id="24"/>
    <w:bookmarkStart w:id="25" w:name="X8401c5233d3266c317504e277e26bba35e9a4c0"/>
    <w:p>
      <w:pPr>
        <w:pStyle w:val="Heading2"/>
      </w:pPr>
      <w:r>
        <w:t xml:space="preserve">Conclusion: The Guardian of Sustainable Progress</w:t>
      </w:r>
    </w:p>
    <w:p>
      <w:pPr>
        <w:pStyle w:val="FirstParagraph"/>
      </w:pPr>
      <w:r>
        <w:t xml:space="preserve">In conclusion, the Academic Researcher in</w:t>
      </w:r>
      <w:r>
        <w:t xml:space="preserve"> </w:t>
      </w:r>
      <w:r>
        <w:rPr>
          <w:bCs/>
          <w:b/>
        </w:rPr>
        <w:t xml:space="preserve">Bangladesh Dhaka</w:t>
      </w:r>
      <w:r>
        <w:t xml:space="preserve"> </w:t>
      </w:r>
      <w:r>
        <w:t xml:space="preserve">occupies a position of profound responsibility. They are not merely observers of history but active participants in shaping its future. By addressing the unique challenges of urban density, environmental vulnerability, and digital transformation, these scholars contribute directly to the quality of life for millions. Their work must be characterized by rigor, relevance, and a deep commitment to social justice.</w:t>
      </w:r>
    </w:p>
    <w:p>
      <w:pPr>
        <w:pStyle w:val="BodyText"/>
      </w:pPr>
      <w:r>
        <w:t xml:space="preserve">As</w:t>
      </w:r>
      <w:r>
        <w:t xml:space="preserve"> </w:t>
      </w:r>
      <w:r>
        <w:rPr>
          <w:bCs/>
          <w:b/>
        </w:rPr>
        <w:t xml:space="preserve">Dhaka</w:t>
      </w:r>
      <w:r>
        <w:t xml:space="preserve"> </w:t>
      </w:r>
      <w:r>
        <w:t xml:space="preserve">continues to grow and evolve, the need for insightful research will only intensify. It is imperative that academic institutions receive adequate funding and support to empower these researchers. Governments must value evidence-based policymaking, recognizing the Academic Researcher as a key partner in development. Ultimately, the success of</w:t>
      </w:r>
      <w:r>
        <w:t xml:space="preserve"> </w:t>
      </w:r>
      <w:r>
        <w:rPr>
          <w:bCs/>
          <w:b/>
        </w:rPr>
        <w:t xml:space="preserve">Bangladesh Dhaka</w:t>
      </w:r>
      <w:r>
        <w:t xml:space="preserve"> </w:t>
      </w:r>
      <w:r>
        <w:t xml:space="preserve">in building a sustainable, equitable, and prosperous future depends significantly on the dedication and ingenuity of its Academic Researchers.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Bangladesh Dhaka</dc:title>
  <dc:creator/>
  <dc:language>en</dc:language>
  <cp:keywords/>
  <dcterms:created xsi:type="dcterms:W3CDTF">2026-07-30T00:29:43Z</dcterms:created>
  <dcterms:modified xsi:type="dcterms:W3CDTF">2026-07-30T00:29:43Z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