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Canada</w:t>
      </w:r>
      <w:r>
        <w:t xml:space="preserve"> </w:t>
      </w:r>
      <w:r>
        <w:t xml:space="preserve">Montreal</w:t>
      </w:r>
    </w:p>
    <w:bookmarkStart w:id="20" w:name="Xf2e455924756ffde4d7b16a36bc2bafcfa1bbc7"/>
    <w:p>
      <w:pPr>
        <w:pStyle w:val="Heading1"/>
      </w:pPr>
      <w:r>
        <w:t xml:space="preserve">The Role and Impact of the Academic Researcher in Canada Montreal</w:t>
      </w:r>
    </w:p>
    <w:p>
      <w:pPr>
        <w:pStyle w:val="FirstParagraph"/>
      </w:pPr>
      <w:r>
        <w:t xml:space="preserve">In the dynamic landscape of higher education and scientific inquiry, few cities serve as a more vibrant crucible for innovation than</w:t>
      </w:r>
      <w:r>
        <w:t xml:space="preserve"> </w:t>
      </w:r>
      <w:r>
        <w:rPr>
          <w:bCs/>
          <w:b/>
        </w:rPr>
        <w:t xml:space="preserve">Canada Montreal</w:t>
      </w:r>
      <w:r>
        <w:t xml:space="preserve">. As a global hub for artificial intelligence, biotechnology, aerospace engineering, and social sciences, this bilingual metropolis has established itself as a premier destination for intellectual pursuit. Central to this thriving ecosystem is the figure of the</w:t>
      </w:r>
      <w:r>
        <w:t xml:space="preserve"> </w:t>
      </w:r>
      <w:r>
        <w:rPr>
          <w:bCs/>
          <w:b/>
        </w:rPr>
        <w:t xml:space="preserve">Academic Researcher</w:t>
      </w:r>
      <w:r>
        <w:t xml:space="preserve">. These individuals are not merely employees of universities; they are the architects of knowledge who drive economic growth, solve complex societal challenges, and shape cultural dialogue. This essay explores the multifaceted role of the</w:t>
      </w:r>
      <w:r>
        <w:t xml:space="preserve"> </w:t>
      </w:r>
      <w:r>
        <w:rPr>
          <w:bCs/>
          <w:b/>
        </w:rPr>
        <w:t xml:space="preserve">Academic Researcher</w:t>
      </w:r>
      <w:r>
        <w:t xml:space="preserve"> </w:t>
      </w:r>
      <w:r>
        <w:t xml:space="preserve">within the unique context of</w:t>
      </w:r>
      <w:r>
        <w:t xml:space="preserve"> </w:t>
      </w:r>
      <w:r>
        <w:rPr>
          <w:bCs/>
          <w:b/>
        </w:rPr>
        <w:t xml:space="preserve">Canada Montreal</w:t>
      </w:r>
      <w:r>
        <w:t xml:space="preserve">, examining their contributions to science, their integration into a bilingual community, and their influence on international collaboration.</w:t>
      </w:r>
    </w:p>
    <w:p>
      <w:pPr>
        <w:pStyle w:val="BodyText"/>
      </w:pPr>
      <w:r>
        <w:t xml:space="preserve">The primary function of an</w:t>
      </w:r>
    </w:p>
    <w:p>
      <w:pPr>
        <w:pStyle w:val="BodyText"/>
      </w:pPr>
      <w:r>
        <w:t xml:space="preserve">Academic Researcher is the generation of new knowledge. In</w:t>
      </w:r>
    </w:p>
    <w:p>
      <w:pPr>
        <w:pStyle w:val="BodyText"/>
      </w:pPr>
      <w:r>
        <w:t xml:space="preserve">Canada Montreal , this mandate is supported by world-renowned institutions such as McGill University, the Université de Montréal, Concordia University, and the École Polytechnique. These institutions provide state-of-the-art laboratories and extensive libraries that empower researchers to push the boundaries of human understanding. For instance,</w:t>
      </w:r>
      <w:r>
        <w:t xml:space="preserve"> </w:t>
      </w:r>
      <w:r>
        <w:rPr>
          <w:bCs/>
          <w:b/>
        </w:rPr>
        <w:t xml:space="preserve">Canada Montreal</w:t>
      </w:r>
      <w:r>
        <w:t xml:space="preserve"> </w:t>
      </w:r>
      <w:r>
        <w:t xml:space="preserve">has become a global leader in artificial intelligence (AI), largely due to foundational work conducted by</w:t>
      </w:r>
      <w:r>
        <w:t xml:space="preserve"> </w:t>
      </w:r>
      <w:r>
        <w:rPr>
          <w:bCs/>
          <w:b/>
        </w:rPr>
        <w:t xml:space="preserve">Academic ResearcherCanada Montreal</w:t>
      </w:r>
      <w:r>
        <w:t xml:space="preserve"> </w:t>
      </w:r>
      <w:r>
        <w:t xml:space="preserve">research environment.</w:t>
      </w:r>
    </w:p>
    <w:p>
      <w:pPr>
        <w:pStyle w:val="BodyText"/>
      </w:pPr>
      <w:r>
        <w:t xml:space="preserve">Beyond technological advancement, the</w:t>
      </w:r>
      <w:r>
        <w:t xml:space="preserve"> </w:t>
      </w:r>
      <w:r>
        <w:rPr>
          <w:bCs/>
          <w:b/>
        </w:rPr>
        <w:t xml:space="preserve">Academic Researcher</w:t>
      </w:r>
      <w:r>
        <w:t xml:space="preserve"> </w:t>
      </w:r>
      <w:r>
        <w:t xml:space="preserve">plays a critical role in addressing public health crises. During recent global pandemics, researchers based in</w:t>
      </w:r>
    </w:p>
    <w:p>
      <w:pPr>
        <w:pStyle w:val="BodyText"/>
      </w:pPr>
      <w:r>
        <w:t xml:space="preserve">Canada Montreal were at the forefront of vaccine development and epidemiological modeling. The collaborative spirit prevalent in Quebec’s university network allowed for rapid data sharing and interdisciplinary approaches to understanding viral transmission. This responsiveness underscores the importance of funding stability and institutional support for</w:t>
      </w:r>
    </w:p>
    <w:p>
      <w:pPr>
        <w:pStyle w:val="BodyText"/>
      </w:pPr>
      <w:r>
        <w:t xml:space="preserve">Academic Researcher positions. When these roles are secure, researchers can focus on long-term studies that yield high-impact results, rather than being consumed by short-term grant anxieties.</w:t>
      </w:r>
    </w:p>
    <w:p>
      <w:pPr>
        <w:pStyle w:val="BodyText"/>
      </w:pPr>
      <w:r>
        <w:t xml:space="preserve">A distinct characteristic of conducting research in</w:t>
      </w:r>
      <w:r>
        <w:t xml:space="preserve"> </w:t>
      </w:r>
      <w:r>
        <w:rPr>
          <w:bCs/>
          <w:b/>
        </w:rPr>
        <w:t xml:space="preserve">Canada Montreal</w:t>
      </w:r>
      <w:r>
        <w:t xml:space="preserve"> </w:t>
      </w:r>
      <w:r>
        <w:t xml:space="preserve">is the linguistic and cultural duality. As a predominantly French-speaking city with significant English-speaking populations and institutions, the</w:t>
      </w:r>
    </w:p>
    <w:p>
      <w:pPr>
        <w:pStyle w:val="BodyText"/>
      </w:pPr>
      <w:r>
        <w:t xml:space="preserve">Academic Researcher here often navigates a bilingual landscape. This presents both challenges and opportunities. Researchers must frequently communicate their findings to diverse audiences, requiring proficiency in both official languages of Canada. For many</w:t>
      </w:r>
    </w:p>
    <w:p>
      <w:pPr>
        <w:pStyle w:val="BodyText"/>
      </w:pPr>
      <w:r>
        <w:t xml:space="preserve">Academic Researcher s, this dual-language environment enhances their ability to publish in international journals while also engaging with local communities through French-language outreach programs. It fosters a cultural richness that encourages diverse perspectives in scientific inquiry, leading to more inclusive and comprehensive research outcomes.</w:t>
      </w:r>
    </w:p>
    <w:p>
      <w:pPr>
        <w:pStyle w:val="BodyText"/>
      </w:pPr>
      <w:r>
        <w:t xml:space="preserve">Furthermore, the</w:t>
      </w:r>
    </w:p>
    <w:p>
      <w:pPr>
        <w:pStyle w:val="BodyText"/>
      </w:pPr>
      <w:r>
        <w:t xml:space="preserve">Academic Researcher in</w:t>
      </w:r>
      <w:r>
        <w:t xml:space="preserve"> </w:t>
      </w:r>
      <w:r>
        <w:rPr>
          <w:bCs/>
          <w:b/>
        </w:rPr>
        <w:t xml:space="preserve">Canada Montreal</w:t>
      </w:r>
      <w:r>
        <w:t xml:space="preserve"> </w:t>
      </w:r>
      <w:r>
        <w:t xml:space="preserve">is deeply involved in community engagement and social responsibility. Unlike purely theoretical pursuits conducted in isolation, there is a growing expectation for researchers to demonstrate societal impact. In fields such as sociology, urban planning, and environmental science,</w:t>
      </w:r>
    </w:p>
    <w:p>
      <w:pPr>
        <w:pStyle w:val="BodyText"/>
      </w:pPr>
      <w:r>
        <w:t xml:space="preserve">Academic Researcher s work closely with municipal governments and non-profit organizations to address issues like housing affordability, sustainable transportation, and climate change adaptation. For example,</w:t>
      </w:r>
      <w:r>
        <w:rPr>
          <w:bCs/>
          <w:b/>
        </w:rPr>
        <w:t xml:space="preserve">Canada Montreal</w:t>
      </w:r>
      <w:r>
        <w:t xml:space="preserve">’s commitment to becoming a carbon-neutral city relies heavily on data-driven strategies developed by local academics. These researchers provide the empirical evidence needed for policy makers to implement effective environmental regulations.</w:t>
      </w:r>
    </w:p>
    <w:p>
      <w:pPr>
        <w:pStyle w:val="BodyText"/>
      </w:pPr>
      <w:r>
        <w:t xml:space="preserve">The international dimension of academia is also significant in</w:t>
      </w:r>
      <w:r>
        <w:t xml:space="preserve"> </w:t>
      </w:r>
      <w:r>
        <w:rPr>
          <w:bCs/>
          <w:b/>
        </w:rPr>
        <w:t xml:space="preserve">Canada Montreal</w:t>
      </w:r>
      <w:r>
        <w:t xml:space="preserve">. The city attracts talent from around the globe, making it a melting pot of ideas and methodologies. An</w:t>
      </w:r>
    </w:p>
    <w:p>
      <w:pPr>
        <w:pStyle w:val="BodyText"/>
      </w:pPr>
      <w:r>
        <w:t xml:space="preserve">Academic Researcher here often participates in multinational consortia, leveraging connections across Europe, Asia, and the Americas to secure funding for large-scale projects. This global networking not only elevates the profile of</w:t>
      </w:r>
      <w:r>
        <w:t xml:space="preserve"> </w:t>
      </w:r>
      <w:r>
        <w:rPr>
          <w:bCs/>
          <w:b/>
        </w:rPr>
        <w:t xml:space="preserve">Canada Montreal</w:t>
      </w:r>
      <w:r>
        <w:t xml:space="preserve"> </w:t>
      </w:r>
      <w:r>
        <w:t xml:space="preserve">as a scientific destination but also enriches the local academic community with varied pedagogical and experimental traditions. The influx of international scholars strengthens the intellectual capital of institutions, fostering an environment where cross-cultural exchange drives innovation.</w:t>
      </w:r>
    </w:p>
    <w:p>
      <w:pPr>
        <w:pStyle w:val="BodyText"/>
      </w:pPr>
      <w:r>
        <w:t xml:space="preserve">However, the path for an</w:t>
      </w:r>
    </w:p>
    <w:p>
      <w:pPr>
        <w:pStyle w:val="BodyText"/>
      </w:pPr>
      <w:r>
        <w:t xml:space="preserve">Academic Researcher is not without its difficulties. High costs of living in</w:t>
      </w:r>
      <w:r>
        <w:t xml:space="preserve"> </w:t>
      </w:r>
      <w:r>
        <w:rPr>
          <w:bCs/>
          <w:b/>
        </w:rPr>
        <w:t xml:space="preserve">Canada Montreal</w:t>
      </w:r>
      <w:r>
        <w:t xml:space="preserve"> </w:t>
      </w:r>
      <w:r>
        <w:t xml:space="preserve">can strain graduate students and early-career researchers who rely on modest stipends or fixed-term contracts. The precarious nature of some academic positions can deter talented individuals from pursuing long-term careers in research. Therefore, sustaining a robust ecosystem requires continued investment from both the provincial government and private sector stakeholders. Supporting the</w:t>
      </w:r>
      <w:r>
        <w:t xml:space="preserve"> </w:t>
      </w:r>
      <w:r>
        <w:rPr>
          <w:bCs/>
          <w:b/>
        </w:rPr>
        <w:t xml:space="preserve">Academic Researcher</w:t>
      </w:r>
      <w:r>
        <w:t xml:space="preserve"> </w:t>
      </w:r>
      <w:r>
        <w:t xml:space="preserve">is not just an educational expense; it is an economic imperative that yields high returns through innovation patents, startup creation, and skilled workforce development.</w:t>
      </w:r>
    </w:p>
    <w:p>
      <w:pPr>
        <w:pStyle w:val="BodyText"/>
      </w:pPr>
      <w:r>
        <w:t xml:space="preserve">In conclusion, the</w:t>
      </w:r>
      <w:r>
        <w:t xml:space="preserve"> </w:t>
      </w:r>
      <w:r>
        <w:rPr>
          <w:bCs/>
          <w:b/>
        </w:rPr>
        <w:t xml:space="preserve">Academic Researcher</w:t>
      </w:r>
      <w:r>
        <w:t xml:space="preserve"> </w:t>
      </w:r>
      <w:r>
        <w:t xml:space="preserve">in</w:t>
      </w:r>
    </w:p>
    <w:p>
      <w:pPr>
        <w:pStyle w:val="BodyText"/>
      </w:pPr>
      <w:r>
        <w:t xml:space="preserve">Canada Montreal serves as a vital pillar of society. They are innovators who drive technological progress, caregivers who contribute to public health solutions, and community partners who address social inequities. Operating within a unique bilingual and bicultural framework, they bridge local traditions with global perspectives. As</w:t>
      </w:r>
    </w:p>
    <w:p>
      <w:pPr>
        <w:pStyle w:val="BodyText"/>
      </w:pPr>
      <w:r>
        <w:t xml:space="preserve">Canada Montreal continues to assert its position as a leading center for research and development, the role of the</w:t>
      </w:r>
    </w:p>
    <w:p>
      <w:pPr>
        <w:pStyle w:val="BodyText"/>
      </w:pPr>
      <w:r>
        <w:t xml:space="preserve">Academic Researcher will only grow in prominence. Ensuring that these professionals have the resources, stability, and recognition they deserve is essential for maintaining the city’s competitive edge and fostering a future built on knowledge, inclusivity, and scientific excellence.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Canada Montreal</dc:title>
  <dc:creator/>
  <dc:language>en</dc:language>
  <cp:keywords/>
  <dcterms:created xsi:type="dcterms:W3CDTF">2026-07-29T09:56:34Z</dcterms:created>
  <dcterms:modified xsi:type="dcterms:W3CDTF">2026-07-29T09:56:34Z</dcterms:modified>
</cp:coreProperties>
</file>

<file path=docProps/custom.xml><?xml version="1.0" encoding="utf-8"?>
<Properties xmlns="http://schemas.openxmlformats.org/officeDocument/2006/custom-properties" xmlns:vt="http://schemas.openxmlformats.org/officeDocument/2006/docPropsVTypes"/>
</file>