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5" w:name="X0047fab9ded6d78cad10dbafb9ef00239d9dfcb"/>
    <w:p>
      <w:pPr>
        <w:pStyle w:val="Heading1"/>
      </w:pPr>
      <w:r>
        <w:t xml:space="preserve">The Strategic Role of the Academic Researcher in China Guangzhou</w:t>
      </w:r>
    </w:p>
    <w:p>
      <w:pPr>
        <w:pStyle w:val="FirstParagraph"/>
      </w:pPr>
      <w:r>
        <w:t xml:space="preserve">In the contemporary landscape of global science and innovation, the</w:t>
      </w:r>
      <w:r>
        <w:t xml:space="preserve"> </w:t>
      </w:r>
      <w:r>
        <w:rPr>
          <w:bCs/>
          <w:b/>
        </w:rPr>
        <w:t xml:space="preserve">Academic Researcher</w:t>
      </w:r>
      <w:r>
        <w:t xml:space="preserve"> has emerged not merely as a scholar within university walls, but as a pivotal architect of societal progress. Nowhere is this transformation more evident than in</w:t>
      </w:r>
      <w:r>
        <w:t xml:space="preserve"> </w:t>
      </w:r>
      <w:r>
        <w:rPr>
          <w:bCs/>
          <w:b/>
        </w:rPr>
        <w:t xml:space="preserve">China Guangzhou</w:t>
      </w:r>
      <w:r>
        <w:t xml:space="preserve">, a city that has rapidly ascended to become one of Asia’s most dynamic hubs for technology, commerce, and intellectual capital. As the capital of Guangdong Province and the historical heart of China’s southern economic engine, Guangzhou offers a unique ecosystem where traditional culture meets cutting-edge innovation. For the</w:t>
      </w:r>
      <w:r>
        <w:t xml:space="preserve"> </w:t>
      </w:r>
      <w:r>
        <w:rPr>
          <w:bCs/>
          <w:b/>
        </w:rPr>
        <w:t xml:space="preserve">Academic Researcher</w:t>
      </w:r>
      <w:r>
        <w:t xml:space="preserve"> operating within this specific geographical and cultural context in</w:t>
      </w:r>
      <w:r>
        <w:t xml:space="preserve"> </w:t>
      </w:r>
      <w:r>
        <w:rPr>
          <w:bCs/>
          <w:b/>
        </w:rPr>
        <w:t xml:space="preserve">China Guangzhou</w:t>
      </w:r>
      <w:r>
        <w:t xml:space="preserve">, the role entails navigating complex interdisciplinary challenges, fostering industry-academia partnerships, and contributing to national strategic goals.</w:t>
      </w:r>
    </w:p>
    <w:bookmarkStart w:id="20" w:name="the-unique-ecosystem-of-china-guangzhou"/>
    <w:p>
      <w:pPr>
        <w:pStyle w:val="Heading2"/>
      </w:pPr>
      <w:r>
        <w:t xml:space="preserve">The Unique Ecosystem of China Guangzhou</w:t>
      </w:r>
    </w:p>
    <w:p>
      <w:pPr>
        <w:pStyle w:val="FirstParagraph"/>
      </w:pPr>
      <w:r>
        <w:t xml:space="preserve">To understand the significance of academic work in this region, one must first appreciate the distinct environment of</w:t>
      </w:r>
      <w:r>
        <w:t xml:space="preserve"> </w:t>
      </w:r>
      <w:r>
        <w:rPr>
          <w:bCs/>
          <w:b/>
        </w:rPr>
        <w:t xml:space="preserve">China Guangzhou</w:t>
      </w:r>
      <w:r>
        <w:t xml:space="preserve">. Historically known as a treaty port and the starting point of the ancient Maritime Silk Road, modern Guangzhou has reinvented itself as a center for high-tech manufacturing, biotechnology, and digital economy. The city is home to prestigious institutions such as Sun Yat-sen University and South China University of Technology. These universities are not isolated ivory towers; they are deeply integrated into the local industrial fabric. For the</w:t>
      </w:r>
      <w:r>
        <w:t xml:space="preserve"> </w:t>
      </w:r>
      <w:r>
        <w:rPr>
          <w:bCs/>
          <w:b/>
        </w:rPr>
        <w:t xml:space="preserve">Academic Researcher</w:t>
      </w:r>
      <w:r>
        <w:t xml:space="preserve">, this means that research is rarely purely theoretical. Instead, there is a pragmatic demand for applied sciences that can solve immediate problems faced by one of China’s most populous and economically vital cities.</w:t>
      </w:r>
    </w:p>
    <w:bookmarkEnd w:id="20"/>
    <w:bookmarkStart w:id="21" w:name="X524ad2b138a003ca0a0db5c95248dd418c5e27a"/>
    <w:p>
      <w:pPr>
        <w:pStyle w:val="Heading2"/>
      </w:pPr>
      <w:r>
        <w:t xml:space="preserve">The Multi-Faceted Role of the Academic Researcher</w:t>
      </w:r>
    </w:p>
    <w:p>
      <w:pPr>
        <w:pStyle w:val="FirstParagraph"/>
      </w:pPr>
      <w:r>
        <w:t xml:space="preserve">The definition of an</w:t>
      </w:r>
      <w:r>
        <w:t xml:space="preserve"> </w:t>
      </w:r>
      <w:r>
        <w:rPr>
          <w:bCs/>
          <w:b/>
        </w:rPr>
        <w:t xml:space="preserve">Academic Researcher</w:t>
      </w:r>
      <w:r>
        <w:t xml:space="preserve"> in</w:t>
      </w:r>
      <w:r>
        <w:t xml:space="preserve"> </w:t>
      </w:r>
      <w:r>
        <w:rPr>
          <w:bCs/>
          <w:b/>
        </w:rPr>
        <w:t xml:space="preserve">China Guangzhou</w:t>
      </w:r>
      <w:r>
        <w:t xml:space="preserve"> extends beyond publishing papers. It involves a tripartite mission: innovation, education, and social responsibility. Firstly, these researchers are tasked with driving technological breakthroughs in key sectors identified by the Chinese government’s strategic plans, such as artificial intelligence, green energy solutions for urban sustainability, and advanced medical treatments. The pressure to innovate is high because Guangzhou competes not only with domestic peers like Shenzhen but also with global metropolises. Consequently, the</w:t>
      </w:r>
      <w:r>
        <w:t xml:space="preserve"> </w:t>
      </w:r>
      <w:r>
        <w:rPr>
          <w:bCs/>
          <w:b/>
        </w:rPr>
        <w:t xml:space="preserve">Academic Researcher</w:t>
      </w:r>
      <w:r>
        <w:t xml:space="preserve"> must produce work that is both internationally recognized in academic journals and commercially viable in the local market.</w:t>
      </w:r>
    </w:p>
    <w:p>
      <w:pPr>
        <w:pStyle w:val="BodyText"/>
      </w:pPr>
      <w:r>
        <w:t xml:space="preserve">Secondly, education remains a cornerstone of this role. In</w:t>
      </w:r>
      <w:r>
        <w:t xml:space="preserve"> </w:t>
      </w:r>
      <w:r>
        <w:rPr>
          <w:bCs/>
          <w:b/>
        </w:rPr>
        <w:t xml:space="preserve">China Guangzhou</w:t>
      </w:r>
      <w:r>
        <w:t xml:space="preserve">, universities serve as breeding grounds for the next generation of scientists and engineers. The</w:t>
      </w:r>
      <w:r>
        <w:t xml:space="preserve"> </w:t>
      </w:r>
      <w:r>
        <w:rPr>
          <w:bCs/>
          <w:b/>
        </w:rPr>
        <w:t xml:space="preserve">Academic Researcher</w:t>
      </w:r>
      <w:r>
        <w:t xml:space="preserve"> is often expected to mentor PhD candidates and postdoctoral fellows who will go on to populate both academia and industry. This transfer of knowledge is critical, as it ensures that the intellectual capital generated in the city remains robust over time. Furthermore, many researchers engage in public outreach, translating complex scientific concepts into accessible language for the broader populace of Guangzhou, thereby fostering a culture of science literacy.</w:t>
      </w:r>
    </w:p>
    <w:bookmarkEnd w:id="21"/>
    <w:bookmarkStart w:id="22" w:name="bridging-industry-and-academia"/>
    <w:p>
      <w:pPr>
        <w:pStyle w:val="Heading2"/>
      </w:pPr>
      <w:r>
        <w:t xml:space="preserve">Bridging Industry and Academia</w:t>
      </w:r>
    </w:p>
    <w:p>
      <w:pPr>
        <w:pStyle w:val="FirstParagraph"/>
      </w:pPr>
      <w:r>
        <w:t xml:space="preserve">A defining characteristic of working as an</w:t>
      </w:r>
      <w:r>
        <w:t xml:space="preserve"> </w:t>
      </w:r>
      <w:r>
        <w:rPr>
          <w:bCs/>
          <w:b/>
        </w:rPr>
        <w:t xml:space="preserve">Academic Researcher</w:t>
      </w:r>
      <w:r>
        <w:t xml:space="preserve"> in this region is the intense collaboration with industry. The Pearl River Delta economic zone is dense with manufacturing firms, tech startups, and multinational corporations. In</w:t>
      </w:r>
      <w:r>
        <w:t xml:space="preserve"> </w:t>
      </w:r>
      <w:r>
        <w:rPr>
          <w:bCs/>
          <w:b/>
        </w:rPr>
        <w:t xml:space="preserve">China Guangzhou</w:t>
      </w:r>
      <w:r>
        <w:t xml:space="preserve">, successful research projects often begin with a problem statement from a corporate partner. For instance, an</w:t>
      </w:r>
      <w:r>
        <w:t xml:space="preserve"> </w:t>
      </w:r>
      <w:r>
        <w:rPr>
          <w:bCs/>
          <w:b/>
        </w:rPr>
        <w:t xml:space="preserve">Academic Researcher</w:t>
      </w:r>
      <w:r>
        <w:t xml:space="preserve"> in robotics might collaborate with local automation companies to improve factory efficiency. This "industry-university-research" (IUR) model is heavily incentivized by local and national policies. Researchers are encouraged to patent their findings and license technologies, creating a feedback loop where academic inquiry directly fuels economic growth.</w:t>
      </w:r>
    </w:p>
    <w:p>
      <w:pPr>
        <w:pStyle w:val="BodyText"/>
      </w:pPr>
      <w:r>
        <w:t xml:space="preserve">This integration requires a shift in mindset from the traditional Western model of research. In</w:t>
      </w:r>
      <w:r>
        <w:t xml:space="preserve"> </w:t>
      </w:r>
      <w:r>
        <w:rPr>
          <w:bCs/>
          <w:b/>
        </w:rPr>
        <w:t xml:space="preserve">China Guangzhou</w:t>
      </w:r>
      <w:r>
        <w:t xml:space="preserve">, speed to market is often as valued as rigorous peer review. The</w:t>
      </w:r>
      <w:r>
        <w:t xml:space="preserve"> </w:t>
      </w:r>
      <w:r>
        <w:rPr>
          <w:bCs/>
          <w:b/>
        </w:rPr>
        <w:t xml:space="preserve">Academic Researcher</w:t>
      </w:r>
      <w:r>
        <w:t xml:space="preserve"> must be agile, adaptable, and willing to engage with stakeholders outside the academic sphere. This does not diminish scientific integrity; rather, it tests the resilience and applicability of research in real-world scenarios.</w:t>
      </w:r>
    </w:p>
    <w:bookmarkEnd w:id="22"/>
    <w:bookmarkStart w:id="23" w:name="cultural-and-global-contexts"/>
    <w:p>
      <w:pPr>
        <w:pStyle w:val="Heading2"/>
      </w:pPr>
      <w:r>
        <w:t xml:space="preserve">Cultural and Global Contexts</w:t>
      </w:r>
    </w:p>
    <w:p>
      <w:pPr>
        <w:pStyle w:val="FirstParagraph"/>
      </w:pPr>
      <w:r>
        <w:t xml:space="preserve">Furthermore, the role of the</w:t>
      </w:r>
      <w:r>
        <w:t xml:space="preserve"> </w:t>
      </w:r>
      <w:r>
        <w:rPr>
          <w:bCs/>
          <w:b/>
        </w:rPr>
        <w:t xml:space="preserve">Academic Researcher</w:t>
      </w:r>
      <w:r>
        <w:t xml:space="preserve"> in</w:t>
      </w:r>
      <w:r>
        <w:t xml:space="preserve"> </w:t>
      </w:r>
      <w:r>
        <w:rPr>
          <w:bCs/>
          <w:b/>
        </w:rPr>
        <w:t xml:space="preserve">China Guangzhou</w:t>
      </w:r>
      <w:r>
        <w:t xml:space="preserve"> is increasingly international. As a host city for major events like the Canton Fair and various Asian summits, Guangzhou attracts global talent. International researchers find opportunities to collaborate with local counterparts, bringing diverse perspectives that enrich the local research community. Conversely, local</w:t>
      </w:r>
      <w:r>
        <w:t xml:space="preserve"> </w:t>
      </w:r>
      <w:r>
        <w:rPr>
          <w:bCs/>
          <w:b/>
        </w:rPr>
        <w:t xml:space="preserve">Academic Researcher</w:t>
      </w:r>
      <w:r>
        <w:t xml:space="preserve"> professionals are expected to publish in English-language journals and participate in global conferences. This bidirectional flow of ideas positions Guangzhou as a bridge between China’s domestic scientific advancements and the global knowledge network.</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in</w:t>
      </w:r>
      <w:r>
        <w:t xml:space="preserve"> </w:t>
      </w:r>
      <w:r>
        <w:rPr>
          <w:bCs/>
          <w:b/>
        </w:rPr>
        <w:t xml:space="preserve">China Guangzhou</w:t>
      </w:r>
      <w:r>
        <w:t xml:space="preserve"> occupies a critical nexus of tradition and modernity. They are scholars who must balance rigorous theoretical inquiry with practical application, serving both the academic community and the broader socio-economic needs of one of China’s most important cities. The dynamic environment of Guangzhou demands that researchers be not only experts in their fields but also innovators, educators, and global citizens. As</w:t>
      </w:r>
      <w:r>
        <w:t xml:space="preserve"> </w:t>
      </w:r>
      <w:r>
        <w:rPr>
          <w:bCs/>
          <w:b/>
        </w:rPr>
        <w:t xml:space="preserve">China Guangzhou</w:t>
      </w:r>
      <w:r>
        <w:t xml:space="preserve"> continues to evolve as a leader in science and technology, the contributions of the</w:t>
      </w:r>
      <w:r>
        <w:t xml:space="preserve"> </w:t>
      </w:r>
      <w:r>
        <w:rPr>
          <w:bCs/>
          <w:b/>
        </w:rPr>
        <w:t xml:space="preserve">Academic Researcher</w:t>
      </w:r>
      <w:r>
        <w:t xml:space="preserve"> will remain indispensable in shaping its future trajectory and maintaining its competitive edge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Academic Researcher in China Guangzhou</dc:title>
  <dc:creator/>
  <dc:language>en</dc:language>
  <cp:keywords/>
  <dcterms:created xsi:type="dcterms:W3CDTF">2026-07-29T12:28:36Z</dcterms:created>
  <dcterms:modified xsi:type="dcterms:W3CDTF">2026-07-29T12:28:36Z</dcterms:modified>
</cp:coreProperties>
</file>

<file path=docProps/custom.xml><?xml version="1.0" encoding="utf-8"?>
<Properties xmlns="http://schemas.openxmlformats.org/officeDocument/2006/custom-properties" xmlns:vt="http://schemas.openxmlformats.org/officeDocument/2006/docPropsVTypes"/>
</file>