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Shanghai</w:t>
      </w:r>
    </w:p>
    <w:bookmarkStart w:id="25" w:name="X569138093ee4beac6680e74c4874efd3ef64a78"/>
    <w:p>
      <w:pPr>
        <w:pStyle w:val="Heading1"/>
      </w:pPr>
      <w:r>
        <w:t xml:space="preserve">The Strategic Role of the Academic Researcher in China, Shanghai</w:t>
      </w:r>
    </w:p>
    <w:p>
      <w:pPr>
        <w:pStyle w:val="FirstParagraph"/>
      </w:pPr>
      <w:r>
        <w:t xml:space="preserve">In the contemporary global landscape, knowledge is not merely an abstract commodity but a tangible driver of economic resilience, social stability, and geopolitical influence. Within this context, the figure of the **Academic Researcher** has emerged as a pivotal agent of change. Nowhere is this transformation more palpable than in **China**, specifically within its most dynamic metropolitan hub: **Shanghai**. This essay explores the multifaceted role of academic researchers operating in this unique environment, examining how they navigate institutional frameworks, contribute to technological innovation, and serve as cultural bridges between East and West.</w:t>
      </w:r>
    </w:p>
    <w:bookmarkStart w:id="20" w:name="the-strategic-context-of-shanghai"/>
    <w:p>
      <w:pPr>
        <w:pStyle w:val="Heading2"/>
      </w:pPr>
      <w:r>
        <w:t xml:space="preserve">The Strategic Context of Shanghai</w:t>
      </w:r>
    </w:p>
    <w:p>
      <w:pPr>
        <w:pStyle w:val="FirstParagraph"/>
      </w:pPr>
      <w:r>
        <w:t xml:space="preserve">To understand the impact of an **Academic Researcher** in this region, one must first appreciate the distinct ecosystem of **China**. The national government has placed science and technology at the core of its development strategy, aiming to transition from a manufacturing-based economy to an innovation-driven powerhouse. Within this macro-strategy, **Shanghai** stands out as a beacon of modernity and intellectual capital. As one of China’s four direct-administered municipalities, it serves as the country's economic heart and a primary gateway for international exchange.</w:t>
      </w:r>
    </w:p>
    <w:p>
      <w:pPr>
        <w:pStyle w:val="BodyText"/>
      </w:pPr>
      <w:r>
        <w:t xml:space="preserve">**Shanghai** is not merely a financial center; it is rapidly becoming a global science hub. The municipal government has invested heavily in infrastructure, creating "science parks" and innovation zones that host world-class universities and research institutes. For an **Academic Researcher**, this environment offers unparalleled resources, from state-of-the-art laboratories to robust funding mechanisms designed to support high-risk, high-reward scientific inquiry.</w:t>
      </w:r>
    </w:p>
    <w:bookmarkEnd w:id="20"/>
    <w:bookmarkStart w:id="21" w:name="Xaef974416f9da299071441934a5256149aebc3c"/>
    <w:p>
      <w:pPr>
        <w:pStyle w:val="Heading2"/>
      </w:pPr>
      <w:r>
        <w:t xml:space="preserve">The Dual Mandate: Innovation and Application</w:t>
      </w:r>
    </w:p>
    <w:p>
      <w:pPr>
        <w:pStyle w:val="FirstParagraph"/>
      </w:pPr>
      <w:r>
        <w:t xml:space="preserve">The contemporary **Academic Researcher** in **China** faces a dual mandate. Traditionally, academic work was viewed through the lens of pure discovery—the pursuit of knowledge for its own sake. However, in the current climate of **Shanghai**, there is a strong emphasis on translational research. This means that scientific findings must often be translated into practical applications that drive industrial growth and solve societal problems.</w:t>
      </w:r>
    </w:p>
    <w:p>
      <w:pPr>
        <w:pStyle w:val="BodyText"/>
      </w:pPr>
      <w:r>
        <w:t xml:space="preserve">This shift requires collaboration between academia and industry. In districts like Zhangjiang Hi-Tech Park, researchers frequently engage with tech giants in fields such as artificial intelligence, biotechnology, and quantum computing. The **Academic Researcher** becomes a node in a larger network of innovation, where theoretical insights are rapidly tested and scaled. This synergy accelerates the pace of discovery but also imposes rigorous standards regarding productivity and impact.</w:t>
      </w:r>
    </w:p>
    <w:bookmarkEnd w:id="21"/>
    <w:bookmarkStart w:id="22" w:name="X8e9aae6ea17890c71b268c4bd3ef9e9388d0511"/>
    <w:p>
      <w:pPr>
        <w:pStyle w:val="Heading2"/>
      </w:pPr>
      <w:r>
        <w:t xml:space="preserve">Cultural Integration and Global Collaboration</w:t>
      </w:r>
    </w:p>
    <w:p>
      <w:pPr>
        <w:pStyle w:val="FirstParagraph"/>
      </w:pPr>
      <w:r>
        <w:t xml:space="preserve">Furthermore, the role of the **Academic Researcher** extends beyond technical contributions; it encompasses cultural diplomacy. In a city as international as **Shanghai**, researchers often act as ambassadors of knowledge. Whether they are local scholars engaging with global partners or expatriate experts contributing their specialized skills to Chinese institutions, these individuals facilitate cross-cultural dialogue.</w:t>
      </w:r>
    </w:p>
    <w:p>
      <w:pPr>
        <w:pStyle w:val="BodyText"/>
      </w:pPr>
      <w:r>
        <w:t xml:space="preserve">This aspect is crucial for **China**'s broader goal of integrating into the global scientific community. By fostering international collaborations, an **Academic Researcher** helps harmonize research standards, share best practices, and address global challenges such as climate change and public health crises. The ability to navigate cultural nuances while maintaining scientific integrity is a hallmark of success in this environment.</w:t>
      </w:r>
    </w:p>
    <w:bookmarkEnd w:id="22"/>
    <w:bookmarkStart w:id="23" w:name="challenges-and-ethical-considerations"/>
    <w:p>
      <w:pPr>
        <w:pStyle w:val="Heading2"/>
      </w:pPr>
      <w:r>
        <w:t xml:space="preserve">Challenges and Ethical Considerations</w:t>
      </w:r>
    </w:p>
    <w:p>
      <w:pPr>
        <w:pStyle w:val="FirstParagraph"/>
      </w:pPr>
      <w:r>
        <w:t xml:space="preserve">Navigating the landscape of **China**'s academic sector is not without its challenges. Researchers must often balance the drive for innovation with compliance to regulatory frameworks that are still evolving. Issues related to data security, intellectual property rights, and ethical review processes require careful attention. For an **Academic Researcher**, understanding these legal and ethical boundaries is as important as mastering their discipline.</w:t>
      </w:r>
    </w:p>
    <w:p>
      <w:pPr>
        <w:pStyle w:val="BodyText"/>
      </w:pPr>
      <w:r>
        <w:t xml:space="preserve">Additionally, the competitive nature of the academic environment in **Shanghai** can be intense. High expectations for publication outputs and grant acquisitions create a pressure cooker atmosphere. However, this competition also fosters excellence. The vibrant intellectual community encourages peer review, debate, and continuous improvement, ensuring that research conducted in these institutions remains rigorous and relevant.</w:t>
      </w:r>
    </w:p>
    <w:bookmarkEnd w:id="23"/>
    <w:bookmarkStart w:id="24" w:name="X688c00a28ab1bf7932f1be4c2bda9bffca7fc52"/>
    <w:p>
      <w:pPr>
        <w:pStyle w:val="Heading2"/>
      </w:pPr>
      <w:r>
        <w:t xml:space="preserve">Conclusion: The Future of Research in Shanghai</w:t>
      </w:r>
    </w:p>
    <w:p>
      <w:pPr>
        <w:pStyle w:val="FirstParagraph"/>
      </w:pPr>
      <w:r>
        <w:t xml:space="preserve">In conclusion, the **Academic Researcher** plays a central role in shaping the future of **China**, particularly within the dynamic context of **Shanghai**. They are not only producers of new knowledge but also catalysts for economic development, agents of cultural exchange, and guardians of ethical scientific practice. As global challenges become increasingly complex, the need for robust academic inquiry is more urgent than ever.</w:t>
      </w:r>
    </w:p>
    <w:p>
      <w:pPr>
        <w:pStyle w:val="BodyText"/>
      </w:pPr>
      <w:r>
        <w:t xml:space="preserve">**Shanghai**, with its blend of traditional values and futuristic ambitions, provides a unique stage for this intellectual drama. Here, the **Academic Researcher** finds the resources to push boundaries and the community to validate their contributions. As we look ahead, it is evident that those who can effectively bridge theory and practice, local needs and global perspectives will thrive in this ecosystem.</w:t>
      </w:r>
    </w:p>
    <w:p>
      <w:pPr>
        <w:pStyle w:val="BodyText"/>
      </w:pPr>
      <w:r>
        <w:t xml:space="preserve">The journey of academic research in this region is one of rapid evolution. It requires adaptability, resilience, and a deep commitment to truth. By fulfilling their roles with diligence and integrity, **Academic Researchers** contribute significantly to the ongoing narrative of progress in **China**, reinforcing **Shanghai**'s status as a global leader in science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Academic Researcher in China, Shanghai</dc:title>
  <dc:creator/>
  <dc:language>en</dc:language>
  <cp:keywords/>
  <dcterms:created xsi:type="dcterms:W3CDTF">2026-07-29T10:38:54Z</dcterms:created>
  <dcterms:modified xsi:type="dcterms:W3CDTF">2026-07-29T10:38:54Z</dcterms:modified>
</cp:coreProperties>
</file>

<file path=docProps/custom.xml><?xml version="1.0" encoding="utf-8"?>
<Properties xmlns="http://schemas.openxmlformats.org/officeDocument/2006/custom-properties" xmlns:vt="http://schemas.openxmlformats.org/officeDocument/2006/docPropsVTypes"/>
</file>