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Colombia</w:t>
      </w:r>
      <w:r>
        <w:t xml:space="preserve"> </w:t>
      </w:r>
      <w:r>
        <w:t xml:space="preserve">Medellín</w:t>
      </w:r>
    </w:p>
    <w:bookmarkStart w:id="26" w:name="Xaa17f4ea2e05ed4c853d705c5536b30a5bbff0f"/>
    <w:p>
      <w:pPr>
        <w:pStyle w:val="Heading1"/>
      </w:pPr>
      <w:r>
        <w:t xml:space="preserve">The Role of the Academic Researcher in Colombia Medellín</w:t>
      </w:r>
    </w:p>
    <w:p>
      <w:pPr>
        <w:pStyle w:val="FirstParagraph"/>
      </w:pPr>
      <w:r>
        <w:t xml:space="preserve">In the contemporary landscape of higher education and scientific development, few institutions or regions are as dynamic and pivotal as</w:t>
      </w:r>
      <w:r>
        <w:t xml:space="preserve"> </w:t>
      </w:r>
      <w:r>
        <w:rPr>
          <w:bCs/>
          <w:b/>
        </w:rPr>
        <w:t xml:space="preserve">Colombia Medellín</w:t>
      </w:r>
      <w:r>
        <w:t xml:space="preserve">. Within this vibrant urban context, the figure of the</w:t>
      </w:r>
      <w:r>
        <w:t xml:space="preserve"> </w:t>
      </w:r>
      <w:r>
        <w:rPr>
          <w:bCs/>
          <w:b/>
        </w:rPr>
        <w:t xml:space="preserve">Academic Researcher</w:t>
      </w:r>
      <w:r>
        <w:t xml:space="preserve"> </w:t>
      </w:r>
      <w:r>
        <w:t xml:space="preserve">has evolved from a solitary scholar confined to ivory towers into a central agent of social transformation, economic innovation, and cultural preservation. This essay explores the multifaceted role of the academic researcher in Medellín, analyzing how their work intersects with local challenges, global trends, and the unique socio-historical fabric of Colombia.</w:t>
      </w:r>
    </w:p>
    <w:bookmarkStart w:id="20" w:name="X244c41ca72251f2df148031a9bf007ca6c3fe08"/>
    <w:p>
      <w:pPr>
        <w:pStyle w:val="Heading2"/>
      </w:pPr>
      <w:r>
        <w:t xml:space="preserve">The Historical Context: From Conflict to Innovation</w:t>
      </w:r>
    </w:p>
    <w:p>
      <w:pPr>
        <w:pStyle w:val="FirstParagraph"/>
      </w:pPr>
      <w:r>
        <w:t xml:space="preserve">To understand the current importance of academic research in Medellín, one must first acknowledge its historical trajectory. Once globally synonymous with violence and narcotics in the late twentieth century, Medellín has undergone a remarkable metamorphosis into a city known for urban innovation and social inclusion. This shift was not accidental; it was driven significantly by intellectuals and researchers who sought to understand the roots of social fragmentation. The</w:t>
      </w:r>
      <w:r>
        <w:t xml:space="preserve"> </w:t>
      </w:r>
      <w:r>
        <w:rPr>
          <w:bCs/>
          <w:b/>
        </w:rPr>
        <w:t xml:space="preserve">Academic Researcher</w:t>
      </w:r>
      <w:r>
        <w:t xml:space="preserve"> </w:t>
      </w:r>
      <w:r>
        <w:t xml:space="preserve">played a crucial role in documenting this transition, providing data-driven insights that informed public policy.</w:t>
      </w:r>
    </w:p>
    <w:p>
      <w:pPr>
        <w:pStyle w:val="BodyText"/>
      </w:pPr>
      <w:r>
        <w:t xml:space="preserve">In Colombia, research is no longer viewed merely as an abstract pursuit but as a practical tool for peace-building and development. Researchers in Medellín have been instrumental in studying the impacts of the armed conflict on urban centers, contributing to truth commissions and reconciliation processes. By applying rigorous scientific methods to social phenomena, these scholars help bridge the gap between historical trauma and future prosperity.</w:t>
      </w:r>
    </w:p>
    <w:bookmarkEnd w:id="20"/>
    <w:bookmarkStart w:id="21" w:name="X7e645868be7f9d587aeec2c314127c27133bd0a"/>
    <w:p>
      <w:pPr>
        <w:pStyle w:val="Heading2"/>
      </w:pPr>
      <w:r>
        <w:t xml:space="preserve">Science as a Driver of Sustainable Development</w:t>
      </w:r>
    </w:p>
    <w:p>
      <w:pPr>
        <w:pStyle w:val="FirstParagraph"/>
      </w:pPr>
      <w:r>
        <w:t xml:space="preserve">Mérida de las Indias, as Medellín is formally known, has positioned itself as a hub for science and technology in Latin America. The local government’s commitment to "Smart City" initiatives requires robust academic support. Here, the</w:t>
      </w:r>
      <w:r>
        <w:t xml:space="preserve"> </w:t>
      </w:r>
      <w:r>
        <w:rPr>
          <w:bCs/>
          <w:b/>
        </w:rPr>
        <w:t xml:space="preserve">Academic Researcher</w:t>
      </w:r>
      <w:r>
        <w:t xml:space="preserve"> </w:t>
      </w:r>
      <w:r>
        <w:t xml:space="preserve">becomes a technical advisor and innovator. Whether working in environmental engineering at the University of Antioquia or studying sustainable agriculture at EAFIT, researchers are directly contributing to the city's goal of becoming environmentally sustainable.</w:t>
      </w:r>
    </w:p>
    <w:p>
      <w:pPr>
        <w:pStyle w:val="BodyText"/>
      </w:pPr>
      <w:r>
        <w:t xml:space="preserve">In Colombia, resource constraints often demand creative solutions. Academic researchers in Medellín excel in applied sciences, developing technologies that are both affordable and effective for local contexts. For instance, research into renewable energy sources has led to pilot projects that utilize the region’s hydroelectric potential more efficiently. Furthermore, biomedical research conducted in local hospitals contributes to national health strategies, addressing diseases prevalent in tropical climates. This application of knowledge underscores the essential nature of academic work in driving tangible progress.</w:t>
      </w:r>
    </w:p>
    <w:bookmarkEnd w:id="21"/>
    <w:bookmarkStart w:id="22" w:name="X10fec9dae5b3b82fbdfdf9a42d45739d6cc24a8"/>
    <w:p>
      <w:pPr>
        <w:pStyle w:val="Heading2"/>
      </w:pPr>
      <w:r>
        <w:t xml:space="preserve">Social Sciences and the Study of Urban Inequality</w:t>
      </w:r>
    </w:p>
    <w:p>
      <w:pPr>
        <w:pStyle w:val="FirstParagraph"/>
      </w:pPr>
      <w:r>
        <w:t xml:space="preserve">Beyond physical sciences, the social sciences hold a paramount place in Medellín’s identity. The city’s topography, divided between steep hillsides (comunas) and flat valleys, has historically exacerbated social inequality. Academic researchers have been at the forefront of studying these spatial disparities. Through sociological and anthropological studies, they analyze how infrastructure projects like metro cables have affected community cohesion and access to opportunities.</w:t>
      </w:r>
    </w:p>
    <w:p>
      <w:pPr>
        <w:pStyle w:val="BodyText"/>
      </w:pPr>
      <w:r>
        <w:t xml:space="preserve">In Colombia, understanding the "culture of peace" is critical. Researchers investigate how education and community programs reduce violence in marginalized neighborhoods. These studies are not just academic exercises; they guide NGOs, government agencies, and international donors in allocating resources effectively. The</w:t>
      </w:r>
      <w:r>
        <w:t xml:space="preserve"> </w:t>
      </w:r>
      <w:r>
        <w:rPr>
          <w:bCs/>
          <w:b/>
        </w:rPr>
        <w:t xml:space="preserve">Academic Researcher</w:t>
      </w:r>
      <w:r>
        <w:t xml:space="preserve"> </w:t>
      </w:r>
      <w:r>
        <w:t xml:space="preserve">acts as a bridge between theory and practice, ensuring that interventions are culturally sensitive and empirically supported.</w:t>
      </w:r>
    </w:p>
    <w:bookmarkEnd w:id="22"/>
    <w:bookmarkStart w:id="23" w:name="Xe673ca70789ab42199eb48d5cc860f979b260ee"/>
    <w:p>
      <w:pPr>
        <w:pStyle w:val="Heading2"/>
      </w:pPr>
      <w:r>
        <w:t xml:space="preserve">The Challenge of International Visibility</w:t>
      </w:r>
    </w:p>
    <w:p>
      <w:pPr>
        <w:pStyle w:val="FirstParagraph"/>
      </w:pPr>
      <w:r>
        <w:t xml:space="preserve">A significant challenge for researchers in Medellín is gaining international visibility while maintaining local relevance. Historically, global science has been dominated by institutions in the Global North. However, Colombian academia is increasingly asserting its voice on the world stage. Researchers are publishing in high-impact journals, collaborating with European and American universities, and participating in international conferences.</w:t>
      </w:r>
    </w:p>
    <w:p>
      <w:pPr>
        <w:pStyle w:val="BodyText"/>
      </w:pPr>
      <w:r>
        <w:t xml:space="preserve">This globalization of research allows for knowledge exchange that benefits both local communities and global science. For example, studies on biodiversity conducted in the Andes contribute to global conservation efforts. By partnering with international entities, researchers from Colombia Medellín access funding and advanced technologies that might otherwise be unavailable. However, this also requires navigating ethical considerations regarding intellectual property and ensuring that research outcomes benefit the local population.</w:t>
      </w:r>
    </w:p>
    <w:bookmarkEnd w:id="23"/>
    <w:bookmarkStart w:id="24" w:name="Xeafb6c1440941522494b2640fc0d9d4655ed070"/>
    <w:p>
      <w:pPr>
        <w:pStyle w:val="Heading2"/>
      </w:pPr>
      <w:r>
        <w:t xml:space="preserve">Ethical Responsibility and Community Engagement</w:t>
      </w:r>
    </w:p>
    <w:p>
      <w:pPr>
        <w:pStyle w:val="FirstParagraph"/>
      </w:pPr>
      <w:r>
        <w:t xml:space="preserve">Perhaps the most defining characteristic of the modern academic researcher in Medellín is their commitment to ethical responsibility and community engagement. The traditional model of extraction—where researchers gather data from communities without returning value—is increasingly rejected. Instead, participatory action research (PAR) has gained traction. In this model, community members are co-researchers, actively involved in defining problems and solutions.</w:t>
      </w:r>
    </w:p>
    <w:p>
      <w:pPr>
        <w:pStyle w:val="BodyText"/>
      </w:pPr>
      <w:r>
        <w:t xml:space="preserve">This approach is particularly vital in Colombia, where trust between institutions and marginalized populations can be fragile. By engaging directly with victims of conflict, indigenous communities, and urban poor neighborhoods, researchers ensure that their work respects local narratives. This ethical stance strengthens the legitimacy of academic research and fosters a sense of ownership among communities. It transforms research from an external imposition into a collaborative journey toward understanding.</w:t>
      </w:r>
    </w:p>
    <w:bookmarkEnd w:id="24"/>
    <w:bookmarkStart w:id="25" w:name="X80b74843cb94ef3360285fe288056d39a46d5fb"/>
    <w:p>
      <w:pPr>
        <w:pStyle w:val="Heading2"/>
      </w:pPr>
      <w:r>
        <w:t xml:space="preserve">Conclusion: The Future of Academia in Medellín</w:t>
      </w:r>
    </w:p>
    <w:p>
      <w:pPr>
        <w:pStyle w:val="FirstParagraph"/>
      </w:pPr>
      <w:r>
        <w:t xml:space="preserve">In conclusion, the role of the academic researcher in Colombia Medellín is indispensable. They are architects of innovation, healers of social wounds, and guardians of cultural heritage. As Medellín continues to evolve into a model city for sustainable development and peace, the demands on these scholars will only grow.</w:t>
      </w:r>
    </w:p>
    <w:p>
      <w:pPr>
        <w:pStyle w:val="BodyText"/>
      </w:pPr>
      <w:r>
        <w:t xml:space="preserve">The future requires interdisciplinary collaboration. Environmentalists must work with economists; sociologists with engineers; historians with data scientists. By fostering such cross-pollination, the academic community can address complex challenges that defy simple categorization. Moreover, sustained investment in research infrastructure and human capital is essential to maintain momentum.</w:t>
      </w:r>
    </w:p>
    <w:p>
      <w:pPr>
        <w:pStyle w:val="BodyText"/>
      </w:pPr>
      <w:r>
        <w:t xml:space="preserve">Ultimately, the success of Medellín’s transformation serves as a testament to the power of knowledge. The</w:t>
      </w:r>
      <w:r>
        <w:t xml:space="preserve"> </w:t>
      </w:r>
      <w:r>
        <w:rPr>
          <w:bCs/>
          <w:b/>
        </w:rPr>
        <w:t xml:space="preserve">Academic Researcher</w:t>
      </w:r>
      <w:r>
        <w:t xml:space="preserve"> </w:t>
      </w:r>
      <w:r>
        <w:t xml:space="preserve">is not merely an observer but a participant in history. As Colombia continues its journey toward inclusive growth, these scholars will remain at the forefront, guiding the nation with evidence-based insights and unwavering dedication to truth.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Colombia Medellín</dc:title>
  <dc:creator/>
  <dc:language>en</dc:language>
  <cp:keywords/>
  <dcterms:created xsi:type="dcterms:W3CDTF">2026-07-29T20:53:40Z</dcterms:created>
  <dcterms:modified xsi:type="dcterms:W3CDTF">2026-07-29T20:53:40Z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