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aa4bf64ad5704144d6fdbef74aa4c2bf923c245"/>
    <w:p>
      <w:pPr>
        <w:pStyle w:val="Heading1"/>
      </w:pPr>
      <w:r>
        <w:t xml:space="preserve">The Role of the Academic Researcher in Ethiopia Addis Ababa</w:t>
      </w:r>
    </w:p>
    <w:p>
      <w:pPr>
        <w:pStyle w:val="FirstParagraph"/>
      </w:pPr>
      <w:r>
        <w:t xml:space="preserve">Addis Ababa, widely recognized as the diplomatic capital of Africa and the historical heart of Ethiopian governance, stands today as a burgeoning hub for intellectual inquiry and scientific advancement. Within this dynamic urban landscape, the figure of the</w:t>
      </w:r>
      <w:r>
        <w:t xml:space="preserve"> </w:t>
      </w:r>
      <w:r>
        <w:rPr>
          <w:bCs/>
          <w:b/>
        </w:rPr>
        <w:t xml:space="preserve">Academic Researcher</w:t>
      </w:r>
      <w:r>
        <w:t xml:space="preserve"> </w:t>
      </w:r>
      <w:r>
        <w:t xml:space="preserve">emerges not merely as an observer of societal trends but as a critical architect of national development. The intersection where high-level scholarship meets practical application is most vividly realized in Ethiopia Addis Ababa, creating a unique ecosystem where tradition converges with modernity. This essay explores the multifaceted role, challenges, and opportunities faced by the Academic Researcher operating within this specific geographic and cultural context.</w:t>
      </w:r>
    </w:p>
    <w:bookmarkStart w:id="20" w:name="the-historical-context-of-scholarship"/>
    <w:p>
      <w:pPr>
        <w:pStyle w:val="Heading2"/>
      </w:pPr>
      <w:r>
        <w:t xml:space="preserve">The Historical Context of Scholarship</w:t>
      </w:r>
    </w:p>
    <w:p>
      <w:pPr>
        <w:pStyle w:val="FirstParagraph"/>
      </w:pPr>
      <w:r>
        <w:t xml:space="preserve">To understand the current position of the</w:t>
      </w:r>
      <w:r>
        <w:t xml:space="preserve"> </w:t>
      </w:r>
      <w:r>
        <w:rPr>
          <w:bCs/>
          <w:b/>
        </w:rPr>
        <w:t xml:space="preserve">Academic Researcher</w:t>
      </w:r>
      <w:r>
        <w:t xml:space="preserve">, one must first appreciate the historical weight carried by Addis Ababa. Since its founding in 1886, Addis Ababa has served as a center for education and administration. The city is home to some of Ethiopia’s oldest and most prestigious institutions of higher learning, including Addis Ababa University. For decades, these institutions have been the cradle for producing scholars who define the country’s intellectual trajectory. In this context, the</w:t>
      </w:r>
      <w:r>
        <w:t xml:space="preserve"> </w:t>
      </w:r>
      <w:r>
        <w:rPr>
          <w:bCs/>
          <w:b/>
        </w:rPr>
        <w:t xml:space="preserve">Academic Researcher</w:t>
      </w:r>
      <w:r>
        <w:t xml:space="preserve"> </w:t>
      </w:r>
      <w:r>
        <w:t xml:space="preserve">is part of a long lineage of thinkers who have sought to decode Ethiopia’s complex social fabric. However, the modern role extends beyond preserving history; it involves interrogating contemporary issues such as rapid urbanization, economic liberalization, and political transformation.</w:t>
      </w:r>
    </w:p>
    <w:bookmarkEnd w:id="20"/>
    <w:bookmarkStart w:id="21" w:name="X075852d10411b06177d23469fefb005d6024a3d"/>
    <w:p>
      <w:pPr>
        <w:pStyle w:val="Heading2"/>
      </w:pPr>
      <w:r>
        <w:t xml:space="preserve">Bridging Theory and Practice in Urban Development</w:t>
      </w:r>
    </w:p>
    <w:p>
      <w:pPr>
        <w:pStyle w:val="FirstParagraph"/>
      </w:pPr>
      <w:r>
        <w:t xml:space="preserve">The city of Ethiopia Addis Ababa is undergoing one of the most rapid transformations in sub-Saharan Africa. From massive housing projects to infrastructure developments like the light rail system and the expansion of commercial districts, the physical landscape is constantly shifting. Here, the</w:t>
      </w:r>
      <w:r>
        <w:t xml:space="preserve"> </w:t>
      </w:r>
      <w:r>
        <w:rPr>
          <w:bCs/>
          <w:b/>
        </w:rPr>
        <w:t xml:space="preserve">Academic Researcher</w:t>
      </w:r>
      <w:r>
        <w:t xml:space="preserve"> </w:t>
      </w:r>
      <w:r>
        <w:t xml:space="preserve">plays an indispensable role as a consultant and critic. Researchers are tasked with analyzing how these developments impact social equity, environmental sustainability, and public health. For instance, sociologists in Addis Ababa study migration patterns from rural areas to the city center to help policymakers manage resource allocation effectively. Without rigorous academic inquiry driven by dedicated</w:t>
      </w:r>
      <w:r>
        <w:t xml:space="preserve"> </w:t>
      </w:r>
      <w:r>
        <w:rPr>
          <w:bCs/>
          <w:b/>
        </w:rPr>
        <w:t xml:space="preserve">Academic Researcher</w:t>
      </w:r>
      <w:r>
        <w:t xml:space="preserve"> </w:t>
      </w:r>
      <w:r>
        <w:t xml:space="preserve">professionals, urban planning risks being reactive rather than proactive, potentially leading to social fragmentation.</w:t>
      </w:r>
    </w:p>
    <w:bookmarkEnd w:id="21"/>
    <w:bookmarkStart w:id="22" w:name="X3c45288a97a9aca724495b3edac76c9be151995"/>
    <w:p>
      <w:pPr>
        <w:pStyle w:val="Heading2"/>
      </w:pPr>
      <w:r>
        <w:t xml:space="preserve">The Imperative of Indigenous Knowledge Systems</w:t>
      </w:r>
    </w:p>
    <w:p>
      <w:pPr>
        <w:pStyle w:val="FirstParagraph"/>
      </w:pPr>
      <w:r>
        <w:t xml:space="preserve">A significant challenge and opportunity for the</w:t>
      </w:r>
      <w:r>
        <w:t xml:space="preserve"> </w:t>
      </w:r>
      <w:r>
        <w:rPr>
          <w:bCs/>
          <w:b/>
        </w:rPr>
        <w:t xml:space="preserve">Academic Researcher</w:t>
      </w:r>
      <w:r>
        <w:t xml:space="preserve">Academic Researcher practitioners ensure that their findings are not just academically sound but also socially relevant.</w:t>
      </w:r>
    </w:p>
    <w:bookmarkEnd w:id="22"/>
    <w:bookmarkStart w:id="23" w:name="economic-innovation-and-entrepreneurship"/>
    <w:p>
      <w:pPr>
        <w:pStyle w:val="Heading2"/>
      </w:pPr>
      <w:r>
        <w:t xml:space="preserve">Economic Innovation and Entrepreneurship</w:t>
      </w:r>
    </w:p>
    <w:p>
      <w:pPr>
        <w:pStyle w:val="FirstParagraph"/>
      </w:pPr>
      <w:r>
        <w:t xml:space="preserve">Addis Ababa is rapidly emerging as a center for technology and innovation. The presence of science parks, startup incubators, and international tech hubs has created new avenues for the</w:t>
      </w:r>
      <w:r>
        <w:t xml:space="preserve"> </w:t>
      </w:r>
      <w:r>
        <w:rPr>
          <w:bCs/>
          <w:b/>
        </w:rPr>
        <w:t xml:space="preserve">Academic Researcher</w:t>
      </w:r>
      <w:r>
        <w:t xml:space="preserve">. Researchers are no longer confined to ivory towers; they are actively engaging with industry partners to solve real-world problems. In fields such as agricultural science, medical research, and information technology, collaborations between universities and private enterprises in Ethiopia Addis Ababa are driving economic growth. The</w:t>
      </w:r>
      <w:r>
        <w:t xml:space="preserve"> </w:t>
      </w:r>
      <w:r>
        <w:rPr>
          <w:bCs/>
          <w:b/>
        </w:rPr>
        <w:t xml:space="preserve">Academic Researcher</w:t>
      </w:r>
      <w:r>
        <w:t xml:space="preserve"> </w:t>
      </w:r>
      <w:r>
        <w:t xml:space="preserve">acts as a bridge between theoretical discovery and commercial application, fostering an innovation-driven economy that can compete on the global stage.</w:t>
      </w:r>
    </w:p>
    <w:bookmarkEnd w:id="23"/>
    <w:bookmarkStart w:id="24" w:name="challenges-faced-by-researchers"/>
    <w:p>
      <w:pPr>
        <w:pStyle w:val="Heading2"/>
      </w:pPr>
      <w:r>
        <w:t xml:space="preserve">Challenges Faced by Researchers</w:t>
      </w:r>
    </w:p>
    <w:p>
      <w:pPr>
        <w:pStyle w:val="FirstParagraph"/>
      </w:pPr>
      <w:r>
        <w:t xml:space="preserve">Despite these opportunities, the</w:t>
      </w:r>
      <w:r>
        <w:t xml:space="preserve"> </w:t>
      </w:r>
      <w:r>
        <w:rPr>
          <w:bCs/>
          <w:b/>
        </w:rPr>
        <w:t xml:space="preserve">Academic Researcher in Ethiopia Addis Ababa</w:t>
      </w:r>
    </w:p>
    <w:bookmarkEnd w:id="24"/>
    <w:bookmarkStart w:id="25" w:name="the-future-outlook"/>
    <w:p>
      <w:pPr>
        <w:pStyle w:val="Heading2"/>
      </w:pPr>
      <w:r>
        <w:t xml:space="preserve">The Future Outlook</w:t>
      </w:r>
    </w:p>
    <w:p>
      <w:pPr>
        <w:pStyle w:val="FirstParagraph"/>
      </w:pPr>
      <w:r>
        <w:t xml:space="preserve">Looking ahead, the role of the</w:t>
      </w:r>
      <w:r>
        <w:t xml:space="preserve"> </w:t>
      </w:r>
      <w:r>
        <w:rPr>
          <w:bCs/>
          <w:b/>
        </w:rPr>
        <w:t xml:space="preserve">Academic Researcher</w:t>
      </w:r>
      <w:r>
        <w:t xml:space="preserve">Academic Researcher teams to reach wider audiences and engage more deeply with communities.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Academic Researcher in Ethiopia Addis Ababa</w:t>
      </w:r>
      <w:r>
        <w:t xml:space="preserve">Academic Researcher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Ethiopia Addis Ababa</dc:title>
  <dc:creator/>
  <dc:language>en</dc:language>
  <cp:keywords/>
  <dcterms:created xsi:type="dcterms:W3CDTF">2026-07-29T18:01:44Z</dcterms:created>
  <dcterms:modified xsi:type="dcterms:W3CDTF">2026-07-29T18:01:44Z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