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Paris</w:t>
      </w:r>
    </w:p>
    <w:bookmarkStart w:id="26" w:name="Xbd51cbd4e38521831ce003e8cd1dd7090322fea"/>
    <w:p>
      <w:pPr>
        <w:pStyle w:val="Heading1"/>
      </w:pPr>
      <w:r>
        <w:t xml:space="preserve">The Intellectual Crucible: The Role of the Academic Researcher in France, Paris</w:t>
      </w:r>
    </w:p>
    <w:p>
      <w:pPr>
        <w:pStyle w:val="FirstParagraph"/>
      </w:pPr>
      <w:r>
        <w:t xml:space="preserve">In the vibrant tapestry of global knowledge production, few cities shine as brightly as Paris. For centuries, this metropolis has served not merely as a capital city but as a central hub for intellectual discourse, philosophical inquiry, and scientific innovation. At the heart of this enduring legacy stands the Academic Researcher. In France, specifically within its capital city of Paris, the role of an Academic Researcher is distinct from many other Anglo-Saxon contexts. It is shaped by historical traditions, rigorous institutional structures such as those found at the Sorbonne and Sciences Po, and a societal expectation that values high-level theoretical contribution alongside practical application. This essay explores the multifaceted identity of an Academic Researcher in France Paris, examining their responsibilities, their environment, and their critical impact on both national policy and international science.</w:t>
      </w:r>
    </w:p>
    <w:bookmarkStart w:id="20" w:name="Xbf7d698fff20666186faef8630c25aa87483767"/>
    <w:p>
      <w:pPr>
        <w:pStyle w:val="Heading2"/>
      </w:pPr>
      <w:r>
        <w:t xml:space="preserve">The Historical Weight of the Parisian Intellectual</w:t>
      </w:r>
    </w:p>
    <w:p>
      <w:pPr>
        <w:pStyle w:val="FirstParagraph"/>
      </w:pPr>
      <w:r>
        <w:t xml:space="preserve">To understand the contemporary Academic Researcher in France Paris, one must first acknowledge the historical gravity of this location. Paris has long been regarded as a "city of lights," not just for its tourism, but for its illumination of human thought during the Enlightenment and subsequent movements. The modern researcher operates within a system that traces its lineage back to these seminal periods. Unlike in some educational systems where research is strictly compartmentalized from teaching, the French model often emphasizes the integration of high-level scholarship with pedagogical duties. An Academic Researcher in Paris is frequently expected to be both a creator of new knowledge and a transmitter of that knowledge to the next generation. This dual mandate creates a unique professional identity, one that demands excellence in publication and citation indices while simultaneously requiring mastery in lecture delivery and student mentorship.</w:t>
      </w:r>
    </w:p>
    <w:bookmarkEnd w:id="20"/>
    <w:bookmarkStart w:id="21" w:name="X6fdb9d631bdd076390ec22a822d0aea3236fa9f"/>
    <w:p>
      <w:pPr>
        <w:pStyle w:val="Heading2"/>
      </w:pPr>
      <w:r>
        <w:t xml:space="preserve">Institutional Frameworks: CNRS, Universities, and Grandes Écoles</w:t>
      </w:r>
    </w:p>
    <w:p>
      <w:pPr>
        <w:pStyle w:val="FirstParagraph"/>
      </w:pPr>
      <w:r>
        <w:t xml:space="preserve">The ecosystem supporting an Academic Researcher in France Paris is complex and robust. The primary engine of this research is the Centre National de la Recherche Scientifique (CNRS), the largest fundamental science agency in Europe. For many researchers based in Paris, affiliation with CNRS provides access to state-of-the-art laboratories and collaborative networks that extend beyond university borders. However, the landscape is not monolithic. It includes traditional universities, where theory often predominates, and "Grandes Écoles," which are elite institutions known for producing engineers and high-level civil servants. An Academic Researcher navigating this terrain must be adept at cross-institutional collaboration. The synergy between the University of Paris (now split into several distinct entities such as PSL University) and independent research institutes allows for a fluid exchange of ideas that is characteristic of the Parisian academic scene.</w:t>
      </w:r>
    </w:p>
    <w:bookmarkEnd w:id="21"/>
    <w:bookmarkStart w:id="22" w:name="X3a307142f6039e06db03e88a7ade828177bc7f6"/>
    <w:p>
      <w:pPr>
        <w:pStyle w:val="Heading2"/>
      </w:pPr>
      <w:r>
        <w:t xml:space="preserve">The Methodology: Rigor and Interdisciplinarity</w:t>
      </w:r>
    </w:p>
    <w:p>
      <w:pPr>
        <w:pStyle w:val="FirstParagraph"/>
      </w:pPr>
      <w:r>
        <w:t xml:space="preserve">In the context of France Paris, the methodology employed by an Academic Researcher is characterized by a deep respect for epistemological rigor. Whether working in the humanities or natural sciences, there is an expectation of thoroughness that prioritizes depth over breadth. In the social sciences and humanities, which are particularly strong in Parisian institutions like EHESS (École des Hautes Études en Sciences Sociales), researchers often engage in interdisciplinary approaches that blend history, sociology, anthropology, and political science. This interdisciplinarity is a hallmark of the French academic tradition. A researcher studying urban development in Paris, for instance, might not only look at statistical data but also analyze historical archives and conduct ethnographic fieldwork. This holistic approach ensures that the research produced is nuanced and contextually rich, reflecting the complexity of society.</w:t>
      </w:r>
    </w:p>
    <w:bookmarkEnd w:id="22"/>
    <w:bookmarkStart w:id="23" w:name="X02ce153c03e99a08fbfa80131972526af8253ca"/>
    <w:p>
      <w:pPr>
        <w:pStyle w:val="Heading2"/>
      </w:pPr>
      <w:r>
        <w:t xml:space="preserve">Funding Challenges and International Collaboration</w:t>
      </w:r>
    </w:p>
    <w:p>
      <w:pPr>
        <w:pStyle w:val="FirstParagraph"/>
      </w:pPr>
      <w:r>
        <w:t xml:space="preserve">Despite its strengths, the position of an Academic Researcher in France Paris is not without significant challenges. Funding has become increasingly competitive. While CNRS provides substantial support for basic research, applied sciences often rely on grants from European Union frameworks like Horizon Europe or private partnerships. This shift requires researchers to be skilled grant writers and project managers, skills that are increasingly integral to the role but were less emphasized in previous decades. Furthermore, the language barrier remains a nuanced factor. While many senior researchers publish in English to reach a global audience, daily administrative work and local collaborations often occur in French. An Academic Researcher must therefore be bilingual or bicultural, capable of navigating international journals while remaining embedded in the local Parisian academic community.</w:t>
      </w:r>
    </w:p>
    <w:bookmarkEnd w:id="23"/>
    <w:bookmarkStart w:id="24" w:name="societal-impact-and-public-engagement"/>
    <w:p>
      <w:pPr>
        <w:pStyle w:val="Heading2"/>
      </w:pPr>
      <w:r>
        <w:t xml:space="preserve">Societal Impact and Public Engagement</w:t>
      </w:r>
    </w:p>
    <w:p>
      <w:pPr>
        <w:pStyle w:val="FirstParagraph"/>
      </w:pPr>
      <w:r>
        <w:t xml:space="preserve">In France, there is a strong tradition of the intellectual engaging with public matters. An Academic Researcher in Paris is often expected to contribute to public debate, not just within academic circles. This "public sociology" or "public science" expectation means that researchers frequently write op-eds, participate in media interviews, and advise government bodies on policy issues ranging from climate change to social inequality. The proximity of research institutions to political power centers in Paris facilitates this engagement. Consequently, the impact of an Academic Researcher is measured not only by h-index scores but also by their ability to translate complex findings into actionable insights for policymakers and the general public. This societal mandate adds a layer of ethical responsibility to their work, ensuring that knowledge serves the common good.</w:t>
      </w:r>
    </w:p>
    <w:bookmarkEnd w:id="24"/>
    <w:bookmarkStart w:id="25" w:name="Xdd276906688e4e431b9988b370a423335f81a03"/>
    <w:p>
      <w:pPr>
        <w:pStyle w:val="Heading2"/>
      </w:pPr>
      <w:r>
        <w:t xml:space="preserve">Conclusion: The Enduring Legacy of Parisian Scholarship</w:t>
      </w:r>
    </w:p>
    <w:p>
      <w:pPr>
        <w:pStyle w:val="FirstParagraph"/>
      </w:pPr>
      <w:r>
        <w:t xml:space="preserve">In conclusion, the role of an Academic Researcher in France Paris is a complex and dynamic one. It requires a balance between rigorous methodological discipline, interdisciplinary creativity, and active societal engagement. The unique institutional landscape, characterized by the interplay between universities and major research bodies like CNRS, provides both opportunities and challenges. As global knowledge continues to expand at an unprecedented pace, the Academic Researcher in Paris remains a pivotal figure in sustaining France’s reputation as a world leader in science and humanities. They are not merely observers of history but active participants in shaping its future through the relentless pursuit of truth, innovation, and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France, Paris</dc:title>
  <dc:creator/>
  <dc:language>en</dc:language>
  <cp:keywords/>
  <dcterms:created xsi:type="dcterms:W3CDTF">2026-07-29T14:03:50Z</dcterms:created>
  <dcterms:modified xsi:type="dcterms:W3CDTF">2026-07-29T14:03:50Z</dcterms:modified>
</cp:coreProperties>
</file>

<file path=docProps/custom.xml><?xml version="1.0" encoding="utf-8"?>
<Properties xmlns="http://schemas.openxmlformats.org/officeDocument/2006/custom-properties" xmlns:vt="http://schemas.openxmlformats.org/officeDocument/2006/docPropsVTypes"/>
</file>