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bookmarkStart w:id="27" w:name="X5a8c3e985c1483f763c2225a7242ed355f832ec"/>
    <w:p>
      <w:pPr>
        <w:pStyle w:val="Heading1"/>
      </w:pPr>
      <w:r>
        <w:t xml:space="preserve">Bridging Theory and Practice: The Evolving Role of the Academic Researcher in Ghana Accra</w:t>
      </w:r>
    </w:p>
    <w:p>
      <w:pPr>
        <w:pStyle w:val="FirstParagraph"/>
      </w:pPr>
      <w:r>
        <w:t xml:space="preserve">In the rapidly evolving landscape of higher education and scientific inquiry in West Africa, the figure of the</w:t>
      </w:r>
      <w:r>
        <w:t xml:space="preserve"> </w:t>
      </w:r>
      <w:r>
        <w:rPr>
          <w:bCs/>
          <w:b/>
        </w:rPr>
        <w:t xml:space="preserve">Academic Researcher</w:t>
      </w:r>
      <w:r>
        <w:t xml:space="preserve"> </w:t>
      </w:r>
      <w:r>
        <w:t xml:space="preserve">stands as a pivotal agent of change. Nowhere is this more evident than in</w:t>
      </w:r>
      <w:r>
        <w:t xml:space="preserve"> </w:t>
      </w:r>
      <w:r>
        <w:rPr>
          <w:bCs/>
          <w:b/>
        </w:rPr>
        <w:t xml:space="preserve">Ghana Accra</w:t>
      </w:r>
      <w:r>
        <w:t xml:space="preserve">, a city that serves as both the political capital and an emerging hub for intellectual discourse, technological innovation, and sustainable development in Sub-Saharan Africa. As Ghana continues to assert its position on the global stage, the mandate of the</w:t>
      </w:r>
      <w:r>
        <w:t xml:space="preserve"> </w:t>
      </w:r>
      <w:r>
        <w:rPr>
          <w:bCs/>
          <w:b/>
        </w:rPr>
        <w:t xml:space="preserve">Academic Researcher</w:t>
      </w:r>
      <w:r>
        <w:t xml:space="preserve"> </w:t>
      </w:r>
      <w:r>
        <w:t xml:space="preserve">has expanded far beyond traditional ivory tower isolation. Today, this role demands a dynamic integration of rigorous methodological standards with urgent socio-economic realities, specifically tailored to address the unique challenges and opportunities present within</w:t>
      </w:r>
      <w:r>
        <w:t xml:space="preserve"> </w:t>
      </w:r>
      <w:r>
        <w:rPr>
          <w:bCs/>
          <w:b/>
        </w:rPr>
        <w:t xml:space="preserve">Ghana Accra</w:t>
      </w:r>
      <w:r>
        <w:t xml:space="preserve">.</w:t>
      </w:r>
    </w:p>
    <w:bookmarkStart w:id="20" w:name="X5183a6612488b5ecc81e676475fa6a3bb7c96e2"/>
    <w:p>
      <w:pPr>
        <w:pStyle w:val="Heading2"/>
      </w:pPr>
      <w:r>
        <w:t xml:space="preserve">The Historical Context and Modern Mandate</w:t>
      </w:r>
    </w:p>
    <w:p>
      <w:pPr>
        <w:pStyle w:val="FirstParagraph"/>
      </w:pPr>
      <w:r>
        <w:t xml:space="preserve">Historically, academic research in Ghana was often characterized by a reliance on imported frameworks that did not always align with local contexts. However, the contemporary landscape in</w:t>
      </w:r>
      <w:r>
        <w:t xml:space="preserve"> </w:t>
      </w:r>
      <w:r>
        <w:rPr>
          <w:bCs/>
          <w:b/>
        </w:rPr>
        <w:t xml:space="preserve">Ghana Accra</w:t>
      </w:r>
      <w:r>
        <w:t xml:space="preserve"> </w:t>
      </w:r>
      <w:r>
        <w:t xml:space="preserve">has witnessed a paradigm shift. The modern</w:t>
      </w:r>
      <w:r>
        <w:t xml:space="preserve"> </w:t>
      </w:r>
      <w:r>
        <w:rPr>
          <w:bCs/>
          <w:b/>
        </w:rPr>
        <w:t xml:space="preserve">Academic Researcher</w:t>
      </w:r>
      <w:r>
        <w:t xml:space="preserve"> </w:t>
      </w:r>
      <w:r>
        <w:t xml:space="preserve">is no longer content to merely replicate Western theories; instead, there is a growing imperative to decolonize knowledge production and generate indigenous insights that reflect the Ghanaian experience. In the bustling capital of</w:t>
      </w:r>
      <w:r>
        <w:t xml:space="preserve"> </w:t>
      </w:r>
      <w:r>
        <w:rPr>
          <w:bCs/>
          <w:b/>
        </w:rPr>
        <w:t xml:space="preserve">Ghana Accra</w:t>
      </w:r>
      <w:r>
        <w:t xml:space="preserve">, researchers are increasingly tasked with solving local problems through locally relevant data. This shift is crucial for national development, as it ensures that policies regarding urbanization, health, education, and technology are grounded in empirical evidence derived from the specific demographic and environmental conditions of the region.</w:t>
      </w:r>
    </w:p>
    <w:bookmarkEnd w:id="20"/>
    <w:bookmarkStart w:id="21" w:name="X230535f51d21c65918df7fc44fced0251bd7173"/>
    <w:p>
      <w:pPr>
        <w:pStyle w:val="Heading2"/>
      </w:pPr>
      <w:r>
        <w:t xml:space="preserve">Interdisciplinary Approaches to Urban Challenges</w:t>
      </w:r>
    </w:p>
    <w:p>
      <w:pPr>
        <w:pStyle w:val="FirstParagraph"/>
      </w:pPr>
      <w:r>
        <w:rPr>
          <w:bCs/>
          <w:b/>
        </w:rPr>
        <w:t xml:space="preserve">Ghana Accra</w:t>
      </w:r>
      <w:r>
        <w:t xml:space="preserve">, like many rapidly growing megacities in Africa, faces complex urban challenges, including traffic congestion, waste management crises, housing deficits, and environmental degradation. The role of the</w:t>
      </w:r>
      <w:r>
        <w:t xml:space="preserve"> </w:t>
      </w:r>
      <w:r>
        <w:rPr>
          <w:bCs/>
          <w:b/>
        </w:rPr>
        <w:t xml:space="preserve">Academic Researcher</w:t>
      </w:r>
      <w:r>
        <w:t xml:space="preserve"> </w:t>
      </w:r>
      <w:r>
        <w:t xml:space="preserve">here is deeply interdisciplinary. For instance, a researcher focusing on environmental science must collaborate with sociologists and urban planners to understand how waste disposal habits are influenced by socioeconomic status in Accra’s informal settlements. By adopting an interdisciplinary approach, the</w:t>
      </w:r>
      <w:r>
        <w:t xml:space="preserve"> </w:t>
      </w:r>
      <w:r>
        <w:rPr>
          <w:bCs/>
          <w:b/>
        </w:rPr>
        <w:t xml:space="preserve">Academic Researcher</w:t>
      </w:r>
      <w:r>
        <w:t xml:space="preserve"> </w:t>
      </w:r>
      <w:r>
        <w:t xml:space="preserve">can provide holistic solutions that address the root causes of urban issues rather than just their symptoms. This collaborative spirit is essential in</w:t>
      </w:r>
      <w:r>
        <w:t xml:space="preserve"> </w:t>
      </w:r>
      <w:r>
        <w:rPr>
          <w:bCs/>
          <w:b/>
        </w:rPr>
        <w:t xml:space="preserve">Ghana Accra</w:t>
      </w:r>
      <w:r>
        <w:t xml:space="preserve">, where the complexity of urban life requires multifaceted analytical strategies.</w:t>
      </w:r>
    </w:p>
    <w:bookmarkEnd w:id="21"/>
    <w:bookmarkStart w:id="22" w:name="X9cf9edfb66a62902b9839739d5b59dbd121698f"/>
    <w:p>
      <w:pPr>
        <w:pStyle w:val="Heading2"/>
      </w:pPr>
      <w:r>
        <w:t xml:space="preserve">The Digital Turn and Technological Innovation</w:t>
      </w:r>
    </w:p>
    <w:p>
      <w:pPr>
        <w:pStyle w:val="FirstParagraph"/>
      </w:pPr>
      <w:r>
        <w:t xml:space="preserve">Furthermore, the rise of digital technologies has transformed the methodology and reach of academic research. In</w:t>
      </w:r>
      <w:r>
        <w:t xml:space="preserve"> </w:t>
      </w:r>
      <w:r>
        <w:rPr>
          <w:bCs/>
          <w:b/>
        </w:rPr>
        <w:t xml:space="preserve">Ghana Accra</w:t>
      </w:r>
      <w:r>
        <w:t xml:space="preserve">, there is a burgeoning tech ecosystem supported by startups, incubators, and government initiatives. The contemporary</w:t>
      </w:r>
      <w:r>
        <w:t xml:space="preserve"> </w:t>
      </w:r>
      <w:r>
        <w:rPr>
          <w:bCs/>
          <w:b/>
        </w:rPr>
        <w:t xml:space="preserve">Academic Researcher</w:t>
      </w:r>
      <w:r>
        <w:t xml:space="preserve"> </w:t>
      </w:r>
      <w:r>
        <w:t xml:space="preserve">must be proficient in leveraging big data, artificial intelligence, and mobile technology to conduct more efficient and impactful studies. For example, researchers are utilizing smartphone-based surveys to gather real-time health data from populations that are traditionally difficult to reach. This technological integration enhances the accuracy of findings and allows for immediate feedback loops between research outcomes and policy implementation in</w:t>
      </w:r>
      <w:r>
        <w:t xml:space="preserve"> </w:t>
      </w:r>
      <w:r>
        <w:rPr>
          <w:bCs/>
          <w:b/>
        </w:rPr>
        <w:t xml:space="preserve">Ghana Accra</w:t>
      </w:r>
      <w:r>
        <w:t xml:space="preserve">. The</w:t>
      </w:r>
      <w:r>
        <w:t xml:space="preserve"> </w:t>
      </w:r>
      <w:r>
        <w:rPr>
          <w:bCs/>
          <w:b/>
        </w:rPr>
        <w:t xml:space="preserve">Academic Researcher</w:t>
      </w:r>
      <w:r>
        <w:t xml:space="preserve"> </w:t>
      </w:r>
      <w:r>
        <w:t xml:space="preserve">thus becomes a bridge between cutting-edge technology and practical societal application, driving innovation within the local economy.</w:t>
      </w:r>
    </w:p>
    <w:bookmarkEnd w:id="22"/>
    <w:bookmarkStart w:id="23" w:name="X7c9f219b1669cda371986b23cbf8410754cccb2"/>
    <w:p>
      <w:pPr>
        <w:pStyle w:val="Heading2"/>
      </w:pPr>
      <w:r>
        <w:t xml:space="preserve">Bridging the Gap Between Academia and Policy Makers</w:t>
      </w:r>
    </w:p>
    <w:p>
      <w:pPr>
        <w:pStyle w:val="FirstParagraph"/>
      </w:pPr>
      <w:r>
        <w:t xml:space="preserve">A critical function of the</w:t>
      </w:r>
      <w:r>
        <w:t xml:space="preserve"> </w:t>
      </w:r>
      <w:r>
        <w:rPr>
          <w:bCs/>
          <w:b/>
        </w:rPr>
        <w:t xml:space="preserve">Academic Researcher</w:t>
      </w:r>
      <w:r>
        <w:t xml:space="preserve"> </w:t>
      </w:r>
      <w:r>
        <w:t xml:space="preserve">in this context is to serve as a knowledge broker between scholarly institutions and policy makers. In</w:t>
      </w:r>
      <w:r>
        <w:t xml:space="preserve"> </w:t>
      </w:r>
      <w:r>
        <w:rPr>
          <w:bCs/>
          <w:b/>
        </w:rPr>
        <w:t xml:space="preserve">Ghana Accra</w:t>
      </w:r>
      <w:r>
        <w:t xml:space="preserve">, there is often a disconnect between academic publications, which may remain inaccessible due to language or paywall barriers, and the practical needs of government agencies. The modern researcher must engage in science communication that translates complex data into actionable policy recommendations. By actively participating in town hall meetings, consulting with ministries such as Health or Education, and publishing op-eds in local media, the</w:t>
      </w:r>
      <w:r>
        <w:t xml:space="preserve"> </w:t>
      </w:r>
      <w:r>
        <w:rPr>
          <w:bCs/>
          <w:b/>
        </w:rPr>
        <w:t xml:space="preserve">Academic Researcher</w:t>
      </w:r>
      <w:r>
        <w:t xml:space="preserve"> </w:t>
      </w:r>
      <w:r>
        <w:t xml:space="preserve">ensures that research findings influence decision-making processes. This engagement is vital for</w:t>
      </w:r>
      <w:r>
        <w:t xml:space="preserve"> </w:t>
      </w:r>
      <w:r>
        <w:rPr>
          <w:bCs/>
          <w:b/>
        </w:rPr>
        <w:t xml:space="preserve">Ghana Accra</w:t>
      </w:r>
      <w:r>
        <w:t xml:space="preserve">, where evidence-based governance is crucial for addressing issues like public health crises, educational reform, and economic stabilization.</w:t>
      </w:r>
    </w:p>
    <w:bookmarkEnd w:id="23"/>
    <w:bookmarkStart w:id="24" w:name="Xda06565fb1887e0ba8e004a40819ed7fa4b2c6f"/>
    <w:p>
      <w:pPr>
        <w:pStyle w:val="Heading2"/>
      </w:pPr>
      <w:r>
        <w:t xml:space="preserve">Community Engagement and Ethical Responsibility</w:t>
      </w:r>
    </w:p>
    <w:p>
      <w:pPr>
        <w:pStyle w:val="FirstParagraph"/>
      </w:pPr>
      <w:r>
        <w:t xml:space="preserve">Moreover, the ethical dimension of research cannot be overstated. The</w:t>
      </w:r>
      <w:r>
        <w:t xml:space="preserve"> </w:t>
      </w:r>
      <w:r>
        <w:rPr>
          <w:bCs/>
          <w:b/>
        </w:rPr>
        <w:t xml:space="preserve">Academic Researcher</w:t>
      </w:r>
      <w:r>
        <w:t xml:space="preserve"> </w:t>
      </w:r>
      <w:r>
        <w:t xml:space="preserve">working in</w:t>
      </w:r>
      <w:r>
        <w:t xml:space="preserve"> </w:t>
      </w:r>
      <w:r>
        <w:rPr>
          <w:bCs/>
          <w:b/>
        </w:rPr>
        <w:t xml:space="preserve">Ghana Accra</w:t>
      </w:r>
      <w:r>
        <w:t xml:space="preserve">, particularly in vulnerable communities, must adhere to strict ethical standards regarding consent, data privacy, and community benefit. Participatory Action Research (PAR) has gained traction as a method that empowers local communities by involving them as co-researchers rather than mere subjects. This approach ensures that the research process is inclusive and respectful of local cultural norms. In</w:t>
      </w:r>
      <w:r>
        <w:t xml:space="preserve"> </w:t>
      </w:r>
      <w:r>
        <w:rPr>
          <w:bCs/>
          <w:b/>
        </w:rPr>
        <w:t xml:space="preserve">Ghana Accra</w:t>
      </w:r>
      <w:r>
        <w:t xml:space="preserve">, where communal ties are strong, failing to engage the community can lead to mistrust and ineffective interventions. Therefore, the</w:t>
      </w:r>
      <w:r>
        <w:t xml:space="preserve"> </w:t>
      </w:r>
      <w:r>
        <w:rPr>
          <w:bCs/>
          <w:b/>
        </w:rPr>
        <w:t xml:space="preserve">Academic Researcher</w:t>
      </w:r>
      <w:r>
        <w:t xml:space="preserve"> </w:t>
      </w:r>
      <w:r>
        <w:t xml:space="preserve">must cultivate deep relationships with community leaders, fostering a spirit of partnership that benefits both the scholarly inquiry and the social well-being of those involved.</w:t>
      </w:r>
    </w:p>
    <w:bookmarkEnd w:id="24"/>
    <w:bookmarkStart w:id="25" w:name="global-collaboration-with-local-impact"/>
    <w:p>
      <w:pPr>
        <w:pStyle w:val="Heading2"/>
      </w:pPr>
      <w:r>
        <w:t xml:space="preserve">Global Collaboration with Local Impact</w:t>
      </w:r>
    </w:p>
    <w:p>
      <w:pPr>
        <w:pStyle w:val="FirstParagraph"/>
      </w:pPr>
      <w:r>
        <w:t xml:space="preserve">Finally, while the focus remains local, it is important to recognize that academic research in</w:t>
      </w:r>
      <w:r>
        <w:t xml:space="preserve"> </w:t>
      </w:r>
      <w:r>
        <w:rPr>
          <w:bCs/>
          <w:b/>
        </w:rPr>
        <w:t xml:space="preserve">Ghana Accra</w:t>
      </w:r>
      <w:r>
        <w:t xml:space="preserve"> </w:t>
      </w:r>
      <w:r>
        <w:t xml:space="preserve">contributes to global knowledge. The challenges faced by Accra—climate change adaptation, infectious disease control, and urban poverty—are shared by many cities worldwide. By documenting these experiences rigorously, the</w:t>
      </w:r>
      <w:r>
        <w:t xml:space="preserve"> </w:t>
      </w:r>
      <w:r>
        <w:rPr>
          <w:bCs/>
          <w:b/>
        </w:rPr>
        <w:t xml:space="preserve">Academic Researcher</w:t>
      </w:r>
      <w:r>
        <w:t xml:space="preserve"> </w:t>
      </w:r>
      <w:r>
        <w:t xml:space="preserve">provides valuable case studies that inform global development strategies. Conversely, international collaborations bring resources and diverse perspectives to</w:t>
      </w:r>
      <w:r>
        <w:t xml:space="preserve"> </w:t>
      </w:r>
      <w:r>
        <w:rPr>
          <w:bCs/>
          <w:b/>
        </w:rPr>
        <w:t xml:space="preserve">Ghana Accra</w:t>
      </w:r>
      <w:r>
        <w:t xml:space="preserve">, enriching the local research environment. The ideal</w:t>
      </w:r>
      <w:r>
        <w:t xml:space="preserve"> </w:t>
      </w:r>
      <w:r>
        <w:rPr>
          <w:bCs/>
          <w:b/>
        </w:rPr>
        <w:t xml:space="preserve">Academic Researcher</w:t>
      </w:r>
      <w:r>
        <w:t xml:space="preserve"> </w:t>
      </w:r>
      <w:r>
        <w:t xml:space="preserve">navigates this dual identity effectively, contributing to local solutions in Ghana while engaging in broader global dialogues.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Ghana Accra</w:t>
      </w:r>
      <w:r>
        <w:t xml:space="preserve"> </w:t>
      </w:r>
      <w:r>
        <w:t xml:space="preserve">is multifaceted and increasingly critical. It extends beyond data collection to encompass community engagement, policy advocacy, technological innovation, and ethical leadership. As Ghana continues to develop, the capacity of its researchers to produce relevant, high-quality evidence will determine the effectiveness of its development strategies. The</w:t>
      </w:r>
      <w:r>
        <w:t xml:space="preserve"> </w:t>
      </w:r>
      <w:r>
        <w:rPr>
          <w:bCs/>
          <w:b/>
        </w:rPr>
        <w:t xml:space="preserve">Academic Researcher</w:t>
      </w:r>
      <w:r>
        <w:t xml:space="preserve"> </w:t>
      </w:r>
      <w:r>
        <w:t xml:space="preserve">in</w:t>
      </w:r>
      <w:r>
        <w:t xml:space="preserve"> </w:t>
      </w:r>
      <w:r>
        <w:rPr>
          <w:bCs/>
          <w:b/>
        </w:rPr>
        <w:t xml:space="preserve">Ghana Accra</w:t>
      </w:r>
      <w:r>
        <w:t xml:space="preserve"> </w:t>
      </w:r>
      <w:r>
        <w:t xml:space="preserve">is thus not just an observer of society but a proactive participant in shaping a sustainable and prosperous future for the nation. By embracing this expanded role, scholars can ensure that their work resonates with the needs of the people and contributes meaningfully to both national progress and global understanding.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Ghana Accra</dc:title>
  <dc:creator/>
  <dc:language>en</dc:language>
  <cp:keywords/>
  <dcterms:created xsi:type="dcterms:W3CDTF">2026-07-29T12:09:24Z</dcterms:created>
  <dcterms:modified xsi:type="dcterms:W3CDTF">2026-07-29T12:09:24Z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