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6b0efb96321d002f56152ba2987dc22ab236e41"/>
    <w:p>
      <w:pPr>
        <w:pStyle w:val="Heading1"/>
      </w:pPr>
      <w:r>
        <w:t xml:space="preserve">The Architect of Tomorrow: The Indispensable Role of the Academic Researcher in India, New Delhi</w:t>
      </w:r>
    </w:p>
    <w:p>
      <w:pPr>
        <w:pStyle w:val="FirstParagraph"/>
      </w:pPr>
      <w:r>
        <w:t xml:space="preserve">In the grand tapestry of global intellectual history, few cities pulse with as much intensity and potential as</w:t>
      </w:r>
      <w:r>
        <w:t xml:space="preserve"> </w:t>
      </w:r>
      <w:r>
        <w:rPr>
          <w:bCs/>
          <w:b/>
        </w:rPr>
        <w:t xml:space="preserve">India, New Delhi</w:t>
      </w:r>
      <w:r>
        <w:t xml:space="preserve">. As the capital city and a historic center for politics, administration, and culture in South Asia, it serves as more than just a geographic location; it is a crucible where ideas collide with policy. At the heart of this dynamic environment stands a critical figure: the</w:t>
      </w:r>
      <w:r>
        <w:t xml:space="preserve"> </w:t>
      </w:r>
      <w:r>
        <w:rPr>
          <w:bCs/>
          <w:b/>
        </w:rPr>
        <w:t xml:space="preserve">Academic Researcher</w:t>
      </w:r>
      <w:r>
        <w:t xml:space="preserve">. This essay explores the multifaceted role of the</w:t>
      </w:r>
      <w:r>
        <w:t xml:space="preserve"> </w:t>
      </w:r>
      <w:r>
        <w:rPr>
          <w:bCs/>
          <w:b/>
        </w:rPr>
        <w:t xml:space="preserve">Academic Researcher</w:t>
      </w:r>
      <w:r>
        <w:t xml:space="preserve">, analyzing how their work in</w:t>
      </w:r>
      <w:r>
        <w:t xml:space="preserve"> </w:t>
      </w:r>
      <w:r>
        <w:rPr>
          <w:bCs/>
          <w:b/>
        </w:rPr>
        <w:t xml:space="preserve">India, New Delhi</w:t>
      </w:r>
      <w:r>
        <w:t xml:space="preserve">, bridges the gap between theoretical knowledge and societal application, addressing complex challenges ranging from public health to sustainable urban development.</w:t>
      </w:r>
    </w:p>
    <w:bookmarkStart w:id="20" w:name="X629d92f9dcb77f94aa3cab468e64102ab7320d3"/>
    <w:p>
      <w:pPr>
        <w:pStyle w:val="Heading2"/>
      </w:pPr>
      <w:r>
        <w:t xml:space="preserve">The Unique Context of India and New Delhi</w:t>
      </w:r>
    </w:p>
    <w:p>
      <w:pPr>
        <w:pStyle w:val="FirstParagraph"/>
      </w:pPr>
      <w:r>
        <w:t xml:space="preserve">To understand the weight of this role, one must first appreciate the specific context of</w:t>
      </w:r>
      <w:r>
        <w:t xml:space="preserve"> </w:t>
      </w:r>
      <w:r>
        <w:rPr>
          <w:bCs/>
          <w:b/>
        </w:rPr>
        <w:t xml:space="preserve">India, New Delhi</w:t>
      </w:r>
      <w:r>
        <w:t xml:space="preserve">. This metropolis is a study in contrasts. It is home to ancient heritage sites alongside state-of-the-art technology parks; it houses vast populations living in poverty adjacent to some of the wealthiest citizens on earth. For an</w:t>
      </w:r>
      <w:r>
        <w:t xml:space="preserve"> </w:t>
      </w:r>
      <w:r>
        <w:rPr>
          <w:bCs/>
          <w:b/>
        </w:rPr>
        <w:t xml:space="preserve">Academic Researcher</w:t>
      </w:r>
      <w:r>
        <w:t xml:space="preserve">, this environment presents both a challenge and an opportunity. The sheer density of population, combined with rapid urbanization, creates immediate real-world laboratories for study.</w:t>
      </w:r>
    </w:p>
    <w:p>
      <w:pPr>
        <w:pStyle w:val="BodyText"/>
      </w:pPr>
      <w:r>
        <w:t xml:space="preserve">In</w:t>
      </w:r>
      <w:r>
        <w:t xml:space="preserve"> </w:t>
      </w:r>
      <w:r>
        <w:rPr>
          <w:bCs/>
          <w:b/>
        </w:rPr>
        <w:t xml:space="preserve">India, New Delhi</w:t>
      </w:r>
      <w:r>
        <w:t xml:space="preserve">, resources are often stretched thin, and systemic inefficiencies can plague public services. It is here that the</w:t>
      </w:r>
      <w:r>
        <w:t xml:space="preserve"> </w:t>
      </w:r>
      <w:r>
        <w:rPr>
          <w:bCs/>
          <w:b/>
        </w:rPr>
        <w:t xml:space="preserve">Academic Researcher</w:t>
      </w:r>
      <w:r>
        <w:t xml:space="preserve"> </w:t>
      </w:r>
      <w:r>
        <w:t xml:space="preserve">becomes essential. Unlike their counterparts in more stabilized economies who may focus purely on theoretical advancements, researchers in this region must engage with ground-level realities. They must navigate bureaucratic hurdles, cultural nuances, and infrastructural limitations to ensure their findings are not just academically sound but practically viable for the people of</w:t>
      </w:r>
      <w:r>
        <w:t xml:space="preserve"> </w:t>
      </w:r>
      <w:r>
        <w:rPr>
          <w:bCs/>
          <w:b/>
        </w:rPr>
        <w:t xml:space="preserve">India</w:t>
      </w:r>
      <w:r>
        <w:t xml:space="preserve">.</w:t>
      </w:r>
    </w:p>
    <w:bookmarkEnd w:id="20"/>
    <w:bookmarkStart w:id="21" w:name="bridging-policy-and-practice"/>
    <w:p>
      <w:pPr>
        <w:pStyle w:val="Heading2"/>
      </w:pPr>
      <w:r>
        <w:t xml:space="preserve">Bridging Policy and Practice</w:t>
      </w:r>
    </w:p>
    <w:p>
      <w:pPr>
        <w:pStyle w:val="FirstParagraph"/>
      </w:pPr>
      <w:r>
        <w:t xml:space="preserve">One of the primary functions of an</w:t>
      </w:r>
      <w:r>
        <w:t xml:space="preserve"> </w:t>
      </w:r>
      <w:r>
        <w:rPr>
          <w:bCs/>
          <w:b/>
        </w:rPr>
        <w:t xml:space="preserve">Academic Researcher</w:t>
      </w:r>
      <w:r>
        <w:t xml:space="preserve"> </w:t>
      </w:r>
      <w:r>
        <w:t xml:space="preserve">in a capital city is the mediation between academia and governance. In</w:t>
      </w:r>
      <w:r>
        <w:t xml:space="preserve"> </w:t>
      </w:r>
      <w:r>
        <w:rPr>
          <w:bCs/>
          <w:b/>
        </w:rPr>
        <w:t xml:space="preserve">New Delhi</w:t>
      </w:r>
      <w:r>
        <w:t xml:space="preserve">, where national policies are formulated, proximity to decision-makers allows researchers to influence change directly. Whether it is environmental science addressing the severe issue of air quality or sociological studies on educational equity, data provided by rigorous academic inquiry informs legislative frameworks.</w:t>
      </w:r>
    </w:p>
    <w:p>
      <w:pPr>
        <w:pStyle w:val="BodyText"/>
      </w:pPr>
      <w:r>
        <w:t xml:space="preserve">For instance, consider the ongoing efforts to combat pollution in</w:t>
      </w:r>
      <w:r>
        <w:t xml:space="preserve"> </w:t>
      </w:r>
      <w:r>
        <w:rPr>
          <w:bCs/>
          <w:b/>
        </w:rPr>
        <w:t xml:space="preserve">New Delhi</w:t>
      </w:r>
      <w:r>
        <w:t xml:space="preserve">. It is not enough for an</w:t>
      </w:r>
      <w:r>
        <w:t xml:space="preserve"> </w:t>
      </w:r>
      <w:r>
        <w:rPr>
          <w:bCs/>
          <w:b/>
        </w:rPr>
        <w:t xml:space="preserve">Academic Researcher</w:t>
      </w:r>
      <w:r>
        <w:t xml:space="preserve"> </w:t>
      </w:r>
      <w:r>
        <w:t xml:space="preserve">to simply publish a paper on particulate matter concentrations. They must collaborate with city planners, transport authorities, and industrial regulators. By translating complex statistical models into actionable policy recommendations, the researcher ensures that science serves the public good. This translational aspect of research is vital in</w:t>
      </w:r>
      <w:r>
        <w:t xml:space="preserve"> </w:t>
      </w:r>
      <w:r>
        <w:rPr>
          <w:bCs/>
          <w:b/>
        </w:rPr>
        <w:t xml:space="preserve">India</w:t>
      </w:r>
      <w:r>
        <w:t xml:space="preserve">, where the gap between policy intent and implementation often exists due to a lack of evidence-based planning.</w:t>
      </w:r>
    </w:p>
    <w:bookmarkEnd w:id="21"/>
    <w:bookmarkStart w:id="22" w:name="tackling-socio-economic-challenges"/>
    <w:p>
      <w:pPr>
        <w:pStyle w:val="Heading2"/>
      </w:pPr>
      <w:r>
        <w:t xml:space="preserve">Tackling Socio-Economic Challenges</w:t>
      </w:r>
    </w:p>
    <w:p>
      <w:pPr>
        <w:pStyle w:val="FirstParagraph"/>
      </w:pPr>
      <w:r>
        <w:t xml:space="preserve">Beyond environmental concerns,</w:t>
      </w:r>
      <w:r>
        <w:t xml:space="preserve"> </w:t>
      </w:r>
      <w:r>
        <w:rPr>
          <w:bCs/>
          <w:b/>
        </w:rPr>
        <w:t xml:space="preserve">Academic Researcher</w:t>
      </w:r>
      <w:r>
        <w:t xml:space="preserve">s in</w:t>
      </w:r>
      <w:r>
        <w:t xml:space="preserve"> </w:t>
      </w:r>
      <w:r>
        <w:rPr>
          <w:bCs/>
          <w:b/>
        </w:rPr>
        <w:t xml:space="preserve">New Delhi</w:t>
      </w:r>
      <w:r>
        <w:t xml:space="preserve"> </w:t>
      </w:r>
      <w:r>
        <w:t xml:space="preserve">play a pivotal role in addressing socio-economic disparities. India is undergoing a demographic transition, with a young workforce entering the economy at an unprecedented scale. However, this "demographic dividend" can only be realized if proper healthcare and education systems are in place.</w:t>
      </w:r>
    </w:p>
    <w:p>
      <w:pPr>
        <w:pStyle w:val="BodyText"/>
      </w:pPr>
      <w:r>
        <w:t xml:space="preserve">In this arena, the</w:t>
      </w:r>
      <w:r>
        <w:t xml:space="preserve"> </w:t>
      </w:r>
      <w:r>
        <w:rPr>
          <w:bCs/>
          <w:b/>
        </w:rPr>
        <w:t xml:space="preserve">Academic Researcher</w:t>
      </w:r>
      <w:r>
        <w:t xml:space="preserve"> </w:t>
      </w:r>
      <w:r>
        <w:t xml:space="preserve">conducts longitudinal studies to understand health outcomes among marginalized communities in</w:t>
      </w:r>
      <w:r>
        <w:t xml:space="preserve"> </w:t>
      </w:r>
      <w:r>
        <w:rPr>
          <w:bCs/>
          <w:b/>
        </w:rPr>
        <w:t xml:space="preserve">New Delhi</w:t>
      </w:r>
      <w:r>
        <w:t xml:space="preserve">. They analyze data on maternal health, nutritional deficits, and infectious disease prevalence. These insights are crucial for NGOs and government bodies alike. Furthermore, in the realm of economics and development studies, researchers examine the impact of digital inclusion. How does internet access change economic opportunities for small traders in Old</w:t>
      </w:r>
      <w:r>
        <w:t xml:space="preserve"> </w:t>
      </w:r>
      <w:r>
        <w:rPr>
          <w:bCs/>
          <w:b/>
        </w:rPr>
        <w:t xml:space="preserve">Delhi</w:t>
      </w:r>
      <w:r>
        <w:t xml:space="preserve">? Such granular research provides the roadmap for inclusive growth strategies that benefit all strata of Indian society.</w:t>
      </w:r>
    </w:p>
    <w:bookmarkEnd w:id="22"/>
    <w:bookmarkStart w:id="23" w:name="Xcfc1d5a8e8fe58e0b5bce4badaaa6c2233f611c"/>
    <w:p>
      <w:pPr>
        <w:pStyle w:val="Heading2"/>
      </w:pPr>
      <w:r>
        <w:t xml:space="preserve">The Catalyst for Innovation and Technology</w:t>
      </w:r>
    </w:p>
    <w:p>
      <w:pPr>
        <w:pStyle w:val="FirstParagraph"/>
      </w:pPr>
      <w:r>
        <w:t xml:space="preserve">Furthermore, the role of the</w:t>
      </w:r>
      <w:r>
        <w:t xml:space="preserve"> </w:t>
      </w:r>
      <w:r>
        <w:rPr>
          <w:bCs/>
          <w:b/>
        </w:rPr>
        <w:t xml:space="preserve">Academic Researcher</w:t>
      </w:r>
      <w:r>
        <w:t xml:space="preserve"> </w:t>
      </w:r>
      <w:r>
        <w:t xml:space="preserve">is evolving with the rise of technology hubs in India. While Bangalore is often cited as a tech hub,</w:t>
      </w:r>
      <w:r>
        <w:t xml:space="preserve"> </w:t>
      </w:r>
      <w:r>
        <w:rPr>
          <w:bCs/>
          <w:b/>
        </w:rPr>
        <w:t xml:space="preserve">New Delhi</w:t>
      </w:r>
      <w:r>
        <w:t xml:space="preserve">, particularly its NCR (National Capital Region) areas, is rapidly emerging as a center for Artificial Intelligence and fintech innovation. Academic institutions in the capital are partnering with startups to drive R&amp;D.</w:t>
      </w:r>
    </w:p>
    <w:p>
      <w:pPr>
        <w:pStyle w:val="BodyText"/>
      </w:pPr>
      <w:r>
        <w:t xml:space="preserve">The academic researcher acts as the intellectual foundation for these technological leaps. They provide the ethical frameworks, the mathematical models, and the historical context that guide technological deployment. For</w:t>
      </w:r>
      <w:r>
        <w:t xml:space="preserve"> </w:t>
      </w:r>
      <w:r>
        <w:rPr>
          <w:bCs/>
          <w:b/>
        </w:rPr>
        <w:t xml:space="preserve">India</w:t>
      </w:r>
      <w:r>
        <w:t xml:space="preserve">, a nation striving for self-reliance in critical technologies (Atmanirbhar Bharat), this research is strategic. It ensures that innovation is not merely imported but locally developed to suit indigenous needs.</w:t>
      </w:r>
    </w:p>
    <w:bookmarkEnd w:id="23"/>
    <w:bookmarkStart w:id="24" w:name="Xd316ee2722b81d62283f29bff0081555784682b"/>
    <w:p>
      <w:pPr>
        <w:pStyle w:val="Heading2"/>
      </w:pPr>
      <w:r>
        <w:t xml:space="preserve">Cultivating Critical Thinking and Education</w:t>
      </w:r>
    </w:p>
    <w:p>
      <w:pPr>
        <w:pStyle w:val="FirstParagraph"/>
      </w:pPr>
      <w:r>
        <w:t xml:space="preserve">Beyond direct societal intervention, the</w:t>
      </w:r>
      <w:r>
        <w:t xml:space="preserve"> </w:t>
      </w:r>
      <w:r>
        <w:rPr>
          <w:bCs/>
          <w:b/>
        </w:rPr>
        <w:t xml:space="preserve">Academic Researcher</w:t>
      </w:r>
      <w:r>
        <w:t xml:space="preserve"> </w:t>
      </w:r>
      <w:r>
        <w:t xml:space="preserve">is fundamentally an educator. In universities across</w:t>
      </w:r>
      <w:r>
        <w:t xml:space="preserve"> </w:t>
      </w:r>
      <w:r>
        <w:rPr>
          <w:bCs/>
          <w:b/>
        </w:rPr>
        <w:t xml:space="preserve">New Delhi</w:t>
      </w:r>
      <w:r>
        <w:t xml:space="preserve">, from Jawaharlal Nehru University to Delhi University, researchers mentor the next generation of leaders. They teach students not just what to think, but how to think critically.</w:t>
      </w:r>
    </w:p>
    <w:p>
      <w:pPr>
        <w:pStyle w:val="BodyText"/>
      </w:pPr>
      <w:r>
        <w:t xml:space="preserve">In a democracy as vibrant and complex as India’s, an informed citizenry is paramount. The</w:t>
      </w:r>
      <w:r>
        <w:t xml:space="preserve"> </w:t>
      </w:r>
      <w:r>
        <w:rPr>
          <w:bCs/>
          <w:b/>
        </w:rPr>
        <w:t xml:space="preserve">Academic Researcher</w:t>
      </w:r>
      <w:r>
        <w:t xml:space="preserve"> </w:t>
      </w:r>
      <w:r>
        <w:t xml:space="preserve">fosters this by promoting skepticism, evidence-based argumentation, and open dialogue. They challenge students to question established narratives and seek truth through rigorous methodology. This educational legacy extends far beyond the classroom, creating a ripple effect of intellectual curiosity throughout</w:t>
      </w:r>
      <w:r>
        <w:t xml:space="preserve"> </w:t>
      </w:r>
      <w:r>
        <w:rPr>
          <w:bCs/>
          <w:b/>
        </w:rPr>
        <w:t xml:space="preserve">India</w:t>
      </w:r>
      <w:r>
        <w:t xml:space="preserve">.</w:t>
      </w:r>
    </w:p>
    <w:bookmarkEnd w:id="24"/>
    <w:bookmarkStart w:id="25" w:name="conclusion-a-pillar-of-national-progress"/>
    <w:p>
      <w:pPr>
        <w:pStyle w:val="Heading2"/>
      </w:pPr>
      <w:r>
        <w:t xml:space="preserve">Conclusion: A Pillar of National Progress</w:t>
      </w:r>
    </w:p>
    <w:p>
      <w:pPr>
        <w:pStyle w:val="FirstParagraph"/>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New Delhi</w:t>
      </w:r>
      <w:r>
        <w:t xml:space="preserve">, India, is nothing short of transformative. They are not isolated observers in ivory towers but active participants in nation-building. By addressing environmental crises, informing public policy, driving technological innovation, and educating future leaders, they contribute to the holistic development of one of the world’s most significant nations.</w:t>
      </w:r>
    </w:p>
    <w:p>
      <w:pPr>
        <w:pStyle w:val="BodyText"/>
      </w:pPr>
      <w:r>
        <w:t xml:space="preserve">As</w:t>
      </w:r>
      <w:r>
        <w:t xml:space="preserve"> </w:t>
      </w:r>
      <w:r>
        <w:rPr>
          <w:bCs/>
          <w:b/>
        </w:rPr>
        <w:t xml:space="preserve">India</w:t>
      </w:r>
      <w:r>
        <w:t xml:space="preserve"> </w:t>
      </w:r>
      <w:r>
        <w:t xml:space="preserve">continues its trajectory toward becoming a global power,</w:t>
      </w:r>
      <w:r>
        <w:t xml:space="preserve"> </w:t>
      </w:r>
    </w:p>
    <w:p>
      <w:pPr>
        <w:pStyle w:val="BodyText"/>
      </w:pPr>
      <w:r>
        <w:t xml:space="preserve">the reliance on robust, rigorous, and relevant academic research will only intensify. The cities that thrive will be those that value knowledge creation. Therefore, supporting the</w:t>
      </w:r>
      <w:r>
        <w:t xml:space="preserve"> </w:t>
      </w:r>
      <w:r>
        <w:rPr>
          <w:bCs/>
          <w:b/>
        </w:rPr>
        <w:t xml:space="preserve">Academic Researcher</w:t>
      </w:r>
      <w:r>
        <w:t xml:space="preserve"> </w:t>
      </w:r>
      <w:r>
        <w:t xml:space="preserve">in hubs like</w:t>
      </w:r>
      <w:r>
        <w:t xml:space="preserve"> </w:t>
      </w:r>
      <w:r>
        <w:rPr>
          <w:bCs/>
          <w:b/>
        </w:rPr>
        <w:t xml:space="preserve">New Delhi</w:t>
      </w:r>
      <w:r>
        <w:t xml:space="preserve"> </w:t>
      </w:r>
      <w:r>
        <w:t xml:space="preserve">is not just an investment in academia; it is an investment in the future stability, prosperity, and intellectual sovereignty of India. The synergy between rigorous scholarship and the urgent needs of a developing nation defines this era, positioning the researcher as a key architect of</w:t>
      </w:r>
      <w:r>
        <w:t xml:space="preserve"> </w:t>
      </w:r>
      <w:r>
        <w:rPr>
          <w:bCs/>
          <w:b/>
        </w:rPr>
        <w:t xml:space="preserve">India’s</w:t>
      </w:r>
      <w:r>
        <w:t xml:space="preserve"> </w:t>
      </w:r>
      <w:r>
        <w:t xml:space="preserve">next chapter.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India, New Delhi</dc:title>
  <dc:creator/>
  <dc:language>en</dc:language>
  <cp:keywords/>
  <dcterms:created xsi:type="dcterms:W3CDTF">2026-07-29T13:49:29Z</dcterms:created>
  <dcterms:modified xsi:type="dcterms:W3CDTF">2026-07-29T13:49:29Z</dcterms:modified>
</cp:coreProperties>
</file>

<file path=docProps/custom.xml><?xml version="1.0" encoding="utf-8"?>
<Properties xmlns="http://schemas.openxmlformats.org/officeDocument/2006/custom-properties" xmlns:vt="http://schemas.openxmlformats.org/officeDocument/2006/docPropsVTypes"/>
</file>