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Nexus</w:t>
      </w:r>
      <w:r>
        <w:t xml:space="preserve"> </w:t>
      </w:r>
      <w:r>
        <w:t xml:space="preserve">of</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98652a2518bd326698f1d02d53c784e7005187d"/>
    <w:p>
      <w:pPr>
        <w:pStyle w:val="Heading1"/>
      </w:pPr>
      <w:r>
        <w:t xml:space="preserve">The Nexus of Innovation: The Role of the Academic Researcher in Israel Tel Aviv</w:t>
      </w:r>
    </w:p>
    <w:p>
      <w:pPr>
        <w:pStyle w:val="FirstParagraph"/>
      </w:pPr>
      <w:r>
        <w:t xml:space="preserve">In the contemporary landscape of global science and technology, few cities pulsate with the same intensity as</w:t>
      </w:r>
      <w:r>
        <w:t xml:space="preserve"> </w:t>
      </w:r>
      <w:r>
        <w:rPr>
          <w:bCs/>
          <w:b/>
        </w:rPr>
        <w:t xml:space="preserve">Tel Aviv</w:t>
      </w:r>
      <w:r>
        <w:t xml:space="preserve">. Often referred to as "Silicon Wadi," this coastal metropolis has evolved from a modest beachside settlement into a burgeoning hub for high-tech innovation, biotechnology, and academic excellence. At the heart of this transformation lies the</w:t>
      </w:r>
      <w:r>
        <w:t xml:space="preserve"> </w:t>
      </w:r>
      <w:r>
        <w:rPr>
          <w:bCs/>
          <w:b/>
        </w:rPr>
        <w:t xml:space="preserve">Academic Researcher</w:t>
      </w:r>
      <w:r>
        <w:t xml:space="preserve">, whose contributions are not merely incremental but foundational to the city’s identity and its standing on the world stage. This essay explores the multifaceted role of academic researchers in Tel Aviv, examining how they bridge theoretical knowledge with practical application, foster economic growth, and address global challenges through rigorous inquiry.</w:t>
      </w:r>
    </w:p>
    <w:bookmarkStart w:id="20" w:name="the-unique-ecosystem-of-tel-aviv"/>
    <w:p>
      <w:pPr>
        <w:pStyle w:val="Heading2"/>
      </w:pPr>
      <w:r>
        <w:t xml:space="preserve">The Unique Ecosystem of Tel Aviv</w:t>
      </w:r>
    </w:p>
    <w:p>
      <w:pPr>
        <w:pStyle w:val="FirstParagraph"/>
      </w:pPr>
      <w:r>
        <w:t xml:space="preserve">To understand the impact of an</w:t>
      </w:r>
      <w:r>
        <w:t xml:space="preserve"> </w:t>
      </w:r>
      <w:r>
        <w:rPr>
          <w:bCs/>
          <w:b/>
        </w:rPr>
        <w:t xml:space="preserve">Academic Researcher</w:t>
      </w:r>
      <w:r>
        <w:t xml:space="preserve">, one must first appreciate the unique ecosystem of</w:t>
      </w:r>
      <w:r>
        <w:t xml:space="preserve"> </w:t>
      </w:r>
      <w:r>
        <w:rPr>
          <w:bCs/>
          <w:b/>
        </w:rPr>
        <w:t xml:space="preserve">Tel Aviv</w:t>
      </w:r>
      <w:r>
        <w:t xml:space="preserve">. Unlike traditional academic centers that may operate in isolation from industry, Tel Aviv is characterized by a symbiotic relationship between universities, startups, and multinational corporations. Institutions such as Tel Aviv University (TAU), the Technion – Israel Institute of Technology (with strong ties to the region), and the Weizmann Institute of Science serve as incubators for ideas that are rapidly commercialized. This environment demands that researchers be not only scholars but also entrepreneurs, translators of complex data into viable products. The</w:t>
      </w:r>
      <w:r>
        <w:t xml:space="preserve"> </w:t>
      </w:r>
      <w:r>
        <w:rPr>
          <w:bCs/>
          <w:b/>
        </w:rPr>
        <w:t xml:space="preserve">Academic Researcher</w:t>
      </w:r>
      <w:r>
        <w:t xml:space="preserve"> </w:t>
      </w:r>
      <w:r>
        <w:t xml:space="preserve">in this context is a hybrid figure: part scientist, part innovator, and part civic leader.</w:t>
      </w:r>
    </w:p>
    <w:bookmarkEnd w:id="20"/>
    <w:bookmarkStart w:id="21" w:name="bridging-theory-and-practice"/>
    <w:p>
      <w:pPr>
        <w:pStyle w:val="Heading2"/>
      </w:pPr>
      <w:r>
        <w:t xml:space="preserve">Bridging Theory and Practice</w:t>
      </w:r>
    </w:p>
    <w:p>
      <w:pPr>
        <w:pStyle w:val="FirstParagraph"/>
      </w:pPr>
      <w:r>
        <w:t xml:space="preserve">The primary function of the</w:t>
      </w:r>
      <w:r>
        <w:t xml:space="preserve"> </w:t>
      </w:r>
      <w:r>
        <w:rPr>
          <w:bCs/>
          <w:b/>
        </w:rPr>
        <w:t xml:space="preserve">Academic Researcher</w:t>
      </w:r>
      <w:r>
        <w:t xml:space="preserve"> </w:t>
      </w:r>
      <w:r>
        <w:t xml:space="preserve">in</w:t>
      </w:r>
      <w:r>
        <w:t xml:space="preserve"> </w:t>
      </w:r>
      <w:r>
        <w:rPr>
          <w:bCs/>
          <w:b/>
        </w:rPr>
        <w:t xml:space="preserve">Tel Aviv</w:t>
      </w:r>
      <w:r>
        <w:t xml:space="preserve"> </w:t>
      </w:r>
      <w:r>
        <w:t xml:space="preserve">is to bridge the gap between theoretical research and real-world application. In fields such as artificial intelligence, cybersecurity, and renewable energy, researchers at local institutions are pushing the boundaries of what is possible. For instance, TAU’s School of Computer Science has become a global leader in AI research, with faculty members collaborating directly with tech giants like Microsoft and Google. These partnerships ensure that academic findings are tested against industry standards and adapted for commercial use.</w:t>
      </w:r>
    </w:p>
    <w:p>
      <w:pPr>
        <w:pStyle w:val="BodyText"/>
      </w:pPr>
      <w:r>
        <w:t xml:space="preserve">This translation process is critical for</w:t>
      </w:r>
      <w:r>
        <w:t xml:space="preserve"> </w:t>
      </w:r>
      <w:r>
        <w:rPr>
          <w:bCs/>
          <w:b/>
        </w:rPr>
        <w:t xml:space="preserve">Tel Aviv</w:t>
      </w:r>
      <w:r>
        <w:t xml:space="preserve">’s economy. The city’s GDP per capita is among the highest in the world, largely due to its thriving tech sector. However, this prosperity would be unsustainable without the continuous influx of new ideas generated by academic research. The</w:t>
      </w:r>
      <w:r>
        <w:t xml:space="preserve"> </w:t>
      </w:r>
      <w:r>
        <w:rPr>
          <w:bCs/>
          <w:b/>
        </w:rPr>
        <w:t xml:space="preserve">Academic Researcher</w:t>
      </w:r>
      <w:r>
        <w:t xml:space="preserve"> </w:t>
      </w:r>
      <w:r>
        <w:t xml:space="preserve">acts as a catalyst, turning abstract concepts into tangible solutions that drive productivity and efficiency across various industries.</w:t>
      </w:r>
    </w:p>
    <w:bookmarkEnd w:id="21"/>
    <w:bookmarkStart w:id="22" w:name="tackling-global-challenges"/>
    <w:p>
      <w:pPr>
        <w:pStyle w:val="Heading2"/>
      </w:pPr>
      <w:r>
        <w:t xml:space="preserve">Tackling Global Challenges</w:t>
      </w:r>
    </w:p>
    <w:p>
      <w:pPr>
        <w:pStyle w:val="FirstParagraph"/>
      </w:pPr>
      <w:r>
        <w:t xml:space="preserve">Beyond economic contributions, the</w:t>
      </w:r>
      <w:r>
        <w:t xml:space="preserve"> </w:t>
      </w:r>
      <w:r>
        <w:rPr>
          <w:bCs/>
          <w:b/>
        </w:rPr>
        <w:t xml:space="preserve">Academic Researcher</w:t>
      </w:r>
      <w:r>
        <w:t xml:space="preserve"> </w:t>
      </w:r>
      <w:r>
        <w:t xml:space="preserve">in</w:t>
      </w:r>
      <w:r>
        <w:t xml:space="preserve"> </w:t>
      </w:r>
      <w:r>
        <w:rPr>
          <w:bCs/>
          <w:b/>
        </w:rPr>
        <w:t xml:space="preserve">Tel Aviv</w:t>
      </w:r>
      <w:r>
        <w:t xml:space="preserve"> </w:t>
      </w:r>
      <w:r>
        <w:t xml:space="preserve">plays a vital role in addressing global challenges. Israel’s geographical and geopolitical realities have made it a focal point for research into water scarcity, desert agriculture, and medical innovations. Researchers at institutions like the Jacob Blaustein Institutes for Desert Research are pioneering technologies that allow arid regions to sustain agriculture through advanced irrigation techniques. These innovations are not only crucial for Israel but also serve as models for other drought-prone areas worldwide.</w:t>
      </w:r>
    </w:p>
    <w:p>
      <w:pPr>
        <w:pStyle w:val="BodyText"/>
      </w:pPr>
      <w:r>
        <w:t xml:space="preserve">Similarly, in the realm of medicine, Tel Aviv’s academic researchers are at the forefront of cancer treatment and personalized medicine. The Sourasky Medical Center, closely affiliated with TAU, exemplifies how clinical research can directly benefit patients. By integrating basic science with clinical practice,</w:t>
      </w:r>
      <w:r>
        <w:t xml:space="preserve"> </w:t>
      </w:r>
      <w:r>
        <w:rPr>
          <w:bCs/>
          <w:b/>
        </w:rPr>
        <w:t xml:space="preserve">Academic Researchers</w:t>
      </w:r>
      <w:r>
        <w:t xml:space="preserve"> </w:t>
      </w:r>
      <w:r>
        <w:t xml:space="preserve">ensure that breakthroughs in laboratories quickly translate into life-saving therapies for patients globally.</w:t>
      </w:r>
    </w:p>
    <w:bookmarkEnd w:id="22"/>
    <w:bookmarkStart w:id="23" w:name="Xd57ca68bc78964b4e69c3cddaf84723530ead40"/>
    <w:p>
      <w:pPr>
        <w:pStyle w:val="Heading2"/>
      </w:pPr>
      <w:r>
        <w:t xml:space="preserve">Fostering a Culture of Collaboration and Diversity</w:t>
      </w:r>
    </w:p>
    <w:p>
      <w:pPr>
        <w:pStyle w:val="FirstParagraph"/>
      </w:pPr>
      <w:r>
        <w:t xml:space="preserve">A defining characteristic of academic research in</w:t>
      </w:r>
      <w:r>
        <w:t xml:space="preserve"> </w:t>
      </w:r>
      <w:r>
        <w:rPr>
          <w:bCs/>
          <w:b/>
        </w:rPr>
        <w:t xml:space="preserve">Tel Aviv</w:t>
      </w:r>
      <w:r>
        <w:t xml:space="preserve"> </w:t>
      </w:r>
      <w:r>
        <w:t xml:space="preserve">is its emphasis on collaboration and diversity. The city’s multicultural population provides a rich tapestry of perspectives, which enhances the quality and relevance of research.</w:t>
      </w:r>
      <w:r>
        <w:t xml:space="preserve"> </w:t>
      </w:r>
      <w:r>
        <w:rPr>
          <w:bCs/>
          <w:b/>
        </w:rPr>
        <w:t xml:space="preserve">Academic Researchers</w:t>
      </w:r>
      <w:r>
        <w:t xml:space="preserve"> </w:t>
      </w:r>
      <w:r>
        <w:t xml:space="preserve">often work in interdisciplinary teams, bringing together experts from engineering, biology, social sciences, and humanities to tackle complex problems. This collaborative spirit is fostered by government policies that encourage joint ventures between academia and industry.</w:t>
      </w:r>
    </w:p>
    <w:p>
      <w:pPr>
        <w:pStyle w:val="BodyText"/>
      </w:pPr>
      <w:r>
        <w:t xml:space="preserve">Moreover, Tel Aviv’s academic institutions are committed to inclusivity. Initiatives aimed at increasing the participation of underrepresented groups in STEM fields are increasingly common. By empowering a diverse range of scholars,</w:t>
      </w:r>
      <w:r>
        <w:t xml:space="preserve"> </w:t>
      </w:r>
      <w:r>
        <w:rPr>
          <w:bCs/>
          <w:b/>
        </w:rPr>
        <w:t xml:space="preserve">Tel Aviv</w:t>
      </w:r>
      <w:r>
        <w:t xml:space="preserve"> </w:t>
      </w:r>
      <w:r>
        <w:t xml:space="preserve">ensures that its research agenda reflects the needs and values of a broad spectrum of society. This approach not only strengthens the social fabric but also enhances the creativity and innovation potential of the academic community.</w:t>
      </w:r>
    </w:p>
    <w:bookmarkEnd w:id="23"/>
    <w:bookmarkStart w:id="24" w:name="the-future-outlook"/>
    <w:p>
      <w:pPr>
        <w:pStyle w:val="Heading2"/>
      </w:pPr>
      <w:r>
        <w:t xml:space="preserve">The Future Outlook</w:t>
      </w:r>
    </w:p>
    <w:p>
      <w:pPr>
        <w:pStyle w:val="FirstParagraph"/>
      </w:pPr>
      <w:r>
        <w:t xml:space="preserve">Looking ahead, the role of the</w:t>
      </w:r>
      <w:r>
        <w:t xml:space="preserve"> </w:t>
      </w:r>
      <w:r>
        <w:rPr>
          <w:bCs/>
          <w:b/>
        </w:rPr>
        <w:t xml:space="preserve">Academic Researcher</w:t>
      </w:r>
      <w:r>
        <w:t xml:space="preserve"> </w:t>
      </w:r>
      <w:r>
        <w:t xml:space="preserve">in</w:t>
      </w:r>
      <w:r>
        <w:t xml:space="preserve"> </w:t>
      </w:r>
      <w:r>
        <w:rPr>
          <w:bCs/>
          <w:b/>
        </w:rPr>
        <w:t xml:space="preserve">Tel Aviv</w:t>
      </w:r>
      <w:r>
        <w:t xml:space="preserve"> </w:t>
      </w:r>
      <w:r>
        <w:t xml:space="preserve">will likely expand further as new technologies emerge. Quantum computing, blockchain, and biotech are areas where Tel Aviv is already making significant strides. However, with these advancements come ethical and societal questions that require rigorous academic scrutiny. Researchers must engage in public discourse to ensure that technological progress aligns with democratic values and human rights.</w:t>
      </w:r>
    </w:p>
    <w:p>
      <w:pPr>
        <w:pStyle w:val="BodyText"/>
      </w:pPr>
      <w:r>
        <w:t xml:space="preserve">Additionally, as climate change poses an existential threat,</w:t>
      </w:r>
      <w:r>
        <w:t xml:space="preserve"> </w:t>
      </w:r>
      <w:r>
        <w:rPr>
          <w:bCs/>
          <w:b/>
        </w:rPr>
        <w:t xml:space="preserve">Tel Aviv</w:t>
      </w:r>
      <w:r>
        <w:t xml:space="preserve">’s academic community will need to lead the way in sustainable development research. The city’s vulnerability to rising sea levels and extreme weather events makes it a living laboratory for climate resilience studies. Here again, the</w:t>
      </w:r>
      <w:r>
        <w:t xml:space="preserve"> </w:t>
      </w:r>
      <w:r>
        <w:rPr>
          <w:bCs/>
          <w:b/>
        </w:rPr>
        <w:t xml:space="preserve">Academic Researcher</w:t>
      </w:r>
      <w:r>
        <w:t xml:space="preserve"> </w:t>
      </w:r>
      <w:r>
        <w:t xml:space="preserve">is indispensable, providing the scientific evidence needed to guide policy decisions and urban planning.</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Academic Researcher</w:t>
      </w:r>
      <w:r>
        <w:t xml:space="preserve"> </w:t>
      </w:r>
      <w:r>
        <w:t xml:space="preserve">in</w:t>
      </w:r>
      <w:r>
        <w:t xml:space="preserve"> </w:t>
      </w:r>
      <w:r>
        <w:rPr>
          <w:bCs/>
          <w:b/>
        </w:rPr>
        <w:t xml:space="preserve">Tel Aviv</w:t>
      </w:r>
      <w:r>
        <w:t xml:space="preserve">serves as a cornerstone of the city’s dynamic and innovative society. Through their dedication to excellence, collaboration with industry partners, and commitment to solving global problems, these scholars contribute significantly to both local prosperity and international progress. As</w:t>
      </w:r>
      <w:r>
        <w:t xml:space="preserve"> </w:t>
      </w:r>
      <w:r>
        <w:rPr>
          <w:bCs/>
          <w:b/>
        </w:rPr>
        <w:t xml:space="preserve">Tel Aviv</w:t>
      </w:r>
      <w:r>
        <w:t xml:space="preserve"> </w:t>
      </w:r>
      <w:r>
        <w:t xml:space="preserve">continues to evolve into a leading center for science and technology, the role of the academic researcher will remain central to its success. By fostering an environment where curiosity meets application, Tel Aviv not only drives economic growth but also sets a precedent for how academia can engage meaningfully with society.</w:t>
      </w:r>
    </w:p>
    <w:p>
      <w:pPr>
        <w:pStyle w:val="BodyText"/>
      </w:pPr>
      <w:r>
        <w:t xml:space="preserve">The synergy between</w:t>
      </w:r>
      <w:r>
        <w:t xml:space="preserve"> </w:t>
      </w:r>
      <w:r>
        <w:rPr>
          <w:bCs/>
          <w:b/>
        </w:rPr>
        <w:t xml:space="preserve">Tel Aviv</w:t>
      </w:r>
      <w:r>
        <w:t xml:space="preserve">’s vibrant urban landscape and the intellectual rigor of its</w:t>
      </w:r>
      <w:r>
        <w:t xml:space="preserve"> </w:t>
      </w:r>
      <w:r>
        <w:rPr>
          <w:bCs/>
          <w:b/>
        </w:rPr>
        <w:t xml:space="preserve">Academic Researchers</w:t>
      </w:r>
      <w:r>
        <w:t xml:space="preserve">creates a powerful engine for change. In an era defined by rapid technological advancement and global uncertainty, this partnership offers hope and solutions, proving that knowledge remains one of humanity’s most potent tools for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Nexus of Innovation: The Role of the Academic Researcher in Israel Tel Aviv</dc:title>
  <dc:creator/>
  <dc:language>en</dc:language>
  <cp:keywords/>
  <dcterms:created xsi:type="dcterms:W3CDTF">2026-07-29T20:11:30Z</dcterms:created>
  <dcterms:modified xsi:type="dcterms:W3CDTF">2026-07-29T20:11:30Z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